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C11A6D" w14:textId="77777777" w:rsidR="003D64D2" w:rsidRPr="00D27DDA" w:rsidRDefault="001F0D41">
      <w:pPr>
        <w:spacing w:after="4" w:line="250" w:lineRule="auto"/>
        <w:ind w:left="300" w:right="7"/>
        <w:jc w:val="center"/>
        <w:rPr>
          <w:sz w:val="20"/>
          <w:szCs w:val="20"/>
        </w:rPr>
      </w:pPr>
      <w:r w:rsidRPr="00D27DDA">
        <w:rPr>
          <w:b/>
          <w:sz w:val="20"/>
          <w:szCs w:val="20"/>
        </w:rPr>
        <w:t xml:space="preserve">PROYECTO DE INSERTO </w:t>
      </w:r>
    </w:p>
    <w:p w14:paraId="551F9778" w14:textId="77777777" w:rsidR="003D64D2" w:rsidRPr="00D27DDA" w:rsidRDefault="001F0D41" w:rsidP="006246E5">
      <w:pPr>
        <w:spacing w:after="0" w:line="259" w:lineRule="auto"/>
        <w:ind w:left="293" w:firstLine="0"/>
        <w:jc w:val="left"/>
        <w:rPr>
          <w:sz w:val="20"/>
          <w:szCs w:val="20"/>
        </w:rPr>
      </w:pPr>
      <w:r w:rsidRPr="00D27DDA">
        <w:rPr>
          <w:rFonts w:eastAsia="Times New Roman"/>
          <w:sz w:val="20"/>
          <w:szCs w:val="20"/>
        </w:rPr>
        <w:t xml:space="preserve"> </w:t>
      </w:r>
    </w:p>
    <w:p w14:paraId="3802C88F" w14:textId="77777777" w:rsidR="003D64D2" w:rsidRPr="00D27DDA" w:rsidRDefault="001F0D41">
      <w:pPr>
        <w:spacing w:after="4" w:line="250" w:lineRule="auto"/>
        <w:ind w:left="300" w:right="2"/>
        <w:jc w:val="center"/>
        <w:rPr>
          <w:sz w:val="20"/>
          <w:szCs w:val="20"/>
        </w:rPr>
      </w:pPr>
      <w:r w:rsidRPr="00D27DDA">
        <w:rPr>
          <w:b/>
          <w:sz w:val="20"/>
          <w:szCs w:val="20"/>
        </w:rPr>
        <w:t xml:space="preserve">GRIPAFOR NF  </w:t>
      </w:r>
    </w:p>
    <w:p w14:paraId="5DD4FA5A" w14:textId="77777777" w:rsidR="003D64D2" w:rsidRPr="00D27DDA" w:rsidRDefault="001F0D41">
      <w:pPr>
        <w:ind w:left="571"/>
        <w:rPr>
          <w:sz w:val="20"/>
          <w:szCs w:val="20"/>
        </w:rPr>
      </w:pPr>
      <w:r w:rsidRPr="00D27DDA">
        <w:rPr>
          <w:sz w:val="20"/>
          <w:szCs w:val="20"/>
        </w:rPr>
        <w:t xml:space="preserve">Paracetamol 500 mg + Fenilefrina Clorhidrato 5 mg + Clorfenamina Maleato 2 mg </w:t>
      </w:r>
    </w:p>
    <w:p w14:paraId="4E9537D2" w14:textId="77777777" w:rsidR="003D64D2" w:rsidRPr="00D27DDA" w:rsidRDefault="001F0D41">
      <w:pPr>
        <w:spacing w:after="4" w:line="250" w:lineRule="auto"/>
        <w:ind w:left="300" w:right="3"/>
        <w:jc w:val="center"/>
        <w:rPr>
          <w:sz w:val="20"/>
          <w:szCs w:val="20"/>
        </w:rPr>
      </w:pPr>
      <w:r w:rsidRPr="00D27DDA">
        <w:rPr>
          <w:b/>
          <w:sz w:val="20"/>
          <w:szCs w:val="20"/>
        </w:rPr>
        <w:t>Tableta Recubierta</w:t>
      </w:r>
      <w:r w:rsidRPr="00D27DDA">
        <w:rPr>
          <w:sz w:val="20"/>
          <w:szCs w:val="20"/>
        </w:rPr>
        <w:t xml:space="preserve"> </w:t>
      </w:r>
    </w:p>
    <w:p w14:paraId="4D8B470F" w14:textId="77777777" w:rsidR="003D64D2" w:rsidRPr="00D27DDA" w:rsidRDefault="001F0D41">
      <w:pPr>
        <w:spacing w:after="0" w:line="259" w:lineRule="auto"/>
        <w:ind w:left="293" w:firstLine="0"/>
        <w:jc w:val="left"/>
        <w:rPr>
          <w:sz w:val="20"/>
          <w:szCs w:val="20"/>
        </w:rPr>
      </w:pPr>
      <w:r w:rsidRPr="00D27DDA">
        <w:rPr>
          <w:b/>
          <w:sz w:val="20"/>
          <w:szCs w:val="20"/>
        </w:rPr>
        <w:t xml:space="preserve"> </w:t>
      </w:r>
    </w:p>
    <w:p w14:paraId="7331E722" w14:textId="77777777" w:rsidR="003D64D2" w:rsidRPr="00D27DDA" w:rsidRDefault="001F0D41">
      <w:pPr>
        <w:spacing w:after="4" w:line="250" w:lineRule="auto"/>
        <w:ind w:left="300" w:right="223"/>
        <w:jc w:val="center"/>
        <w:rPr>
          <w:sz w:val="20"/>
          <w:szCs w:val="20"/>
        </w:rPr>
      </w:pPr>
      <w:r w:rsidRPr="00D27DDA">
        <w:rPr>
          <w:b/>
          <w:sz w:val="20"/>
          <w:szCs w:val="20"/>
        </w:rPr>
        <w:t xml:space="preserve">Lea este inserto detenidamente antes de empezar este medicamento, porque contiene información importante para usted. </w:t>
      </w:r>
    </w:p>
    <w:p w14:paraId="5C7CF7A4" w14:textId="77777777" w:rsidR="003D64D2" w:rsidRPr="00D27DDA" w:rsidRDefault="001F0D41">
      <w:pPr>
        <w:spacing w:after="0" w:line="259" w:lineRule="auto"/>
        <w:ind w:left="293" w:firstLine="0"/>
        <w:jc w:val="left"/>
        <w:rPr>
          <w:sz w:val="20"/>
          <w:szCs w:val="20"/>
        </w:rPr>
      </w:pPr>
      <w:r w:rsidRPr="00D27DDA">
        <w:rPr>
          <w:b/>
          <w:sz w:val="20"/>
          <w:szCs w:val="20"/>
        </w:rPr>
        <w:t xml:space="preserve"> </w:t>
      </w:r>
    </w:p>
    <w:p w14:paraId="413524D2" w14:textId="77777777" w:rsidR="003D64D2" w:rsidRPr="00D27DDA" w:rsidRDefault="001F0D41">
      <w:pPr>
        <w:ind w:left="303"/>
        <w:rPr>
          <w:sz w:val="20"/>
          <w:szCs w:val="20"/>
        </w:rPr>
      </w:pPr>
      <w:r w:rsidRPr="00D27DDA">
        <w:rPr>
          <w:sz w:val="20"/>
          <w:szCs w:val="20"/>
        </w:rPr>
        <w:t xml:space="preserve">Siga exactamente las instrucciones de administración del medicamento contenidas en este inserto o las indicadas por su médico o farmacéutico. </w:t>
      </w:r>
    </w:p>
    <w:p w14:paraId="2ED268C0" w14:textId="77777777" w:rsidR="003D64D2" w:rsidRPr="00D27DDA" w:rsidRDefault="001F0D41">
      <w:pPr>
        <w:numPr>
          <w:ilvl w:val="0"/>
          <w:numId w:val="1"/>
        </w:numPr>
        <w:ind w:hanging="283"/>
        <w:rPr>
          <w:sz w:val="20"/>
          <w:szCs w:val="20"/>
        </w:rPr>
      </w:pPr>
      <w:r w:rsidRPr="00D27DDA">
        <w:rPr>
          <w:sz w:val="20"/>
          <w:szCs w:val="20"/>
        </w:rPr>
        <w:t xml:space="preserve">Conserve este inserto, ya que puede tener que volver a leerlo. </w:t>
      </w:r>
    </w:p>
    <w:p w14:paraId="59096D22" w14:textId="77777777" w:rsidR="003D64D2" w:rsidRPr="00D27DDA" w:rsidRDefault="001F0D41">
      <w:pPr>
        <w:numPr>
          <w:ilvl w:val="0"/>
          <w:numId w:val="1"/>
        </w:numPr>
        <w:ind w:hanging="283"/>
        <w:rPr>
          <w:sz w:val="20"/>
          <w:szCs w:val="20"/>
        </w:rPr>
      </w:pPr>
      <w:r w:rsidRPr="00D27DDA">
        <w:rPr>
          <w:sz w:val="20"/>
          <w:szCs w:val="20"/>
        </w:rPr>
        <w:t xml:space="preserve">Si necesita consejo o más información, consulte a su farmacéutico. </w:t>
      </w:r>
    </w:p>
    <w:p w14:paraId="59AC93F5" w14:textId="77777777" w:rsidR="003D64D2" w:rsidRPr="00D27DDA" w:rsidRDefault="001F0D41">
      <w:pPr>
        <w:numPr>
          <w:ilvl w:val="0"/>
          <w:numId w:val="1"/>
        </w:numPr>
        <w:ind w:hanging="283"/>
        <w:rPr>
          <w:sz w:val="20"/>
          <w:szCs w:val="20"/>
        </w:rPr>
      </w:pPr>
      <w:r w:rsidRPr="00D27DDA">
        <w:rPr>
          <w:sz w:val="20"/>
          <w:szCs w:val="20"/>
        </w:rPr>
        <w:t xml:space="preserve">Si experimenta efectos adversos, consulte a su médico o farmacéutico, incluso si se trata de efectos adversos que no aparecen en este inserto. </w:t>
      </w:r>
      <w:r w:rsidRPr="00D27DDA">
        <w:rPr>
          <w:i/>
          <w:sz w:val="20"/>
          <w:szCs w:val="20"/>
        </w:rPr>
        <w:t xml:space="preserve"> </w:t>
      </w:r>
    </w:p>
    <w:p w14:paraId="4CB4F957" w14:textId="77777777" w:rsidR="003D64D2" w:rsidRPr="00D27DDA" w:rsidRDefault="001F0D41">
      <w:pPr>
        <w:numPr>
          <w:ilvl w:val="0"/>
          <w:numId w:val="1"/>
        </w:numPr>
        <w:ind w:hanging="283"/>
        <w:rPr>
          <w:sz w:val="20"/>
          <w:szCs w:val="20"/>
        </w:rPr>
      </w:pPr>
      <w:r w:rsidRPr="00D27DDA">
        <w:rPr>
          <w:b/>
          <w:sz w:val="20"/>
          <w:szCs w:val="20"/>
        </w:rPr>
        <w:t xml:space="preserve">Debe consultar a un médico si empeora o si no mejora o si la fiebre persiste durante más de 3 días o el dolor durante más de 5 días. </w:t>
      </w:r>
    </w:p>
    <w:p w14:paraId="55CE688E" w14:textId="77777777" w:rsidR="003D64D2" w:rsidRPr="00D27DDA" w:rsidRDefault="001F0D41">
      <w:pPr>
        <w:numPr>
          <w:ilvl w:val="0"/>
          <w:numId w:val="1"/>
        </w:numPr>
        <w:ind w:hanging="283"/>
        <w:rPr>
          <w:sz w:val="20"/>
          <w:szCs w:val="20"/>
        </w:rPr>
      </w:pPr>
      <w:r w:rsidRPr="00D27DDA">
        <w:rPr>
          <w:b/>
          <w:sz w:val="20"/>
          <w:szCs w:val="20"/>
        </w:rPr>
        <w:t xml:space="preserve">Si el dolor de garganta es grave, persiste durante más de 2 días, ocurre con o es seguido de fiebre, dolor de cabeza, erupción cutánea, náuseas o vómitos, consulte a un médico de inmediato. </w:t>
      </w:r>
    </w:p>
    <w:p w14:paraId="6A8DE347" w14:textId="77777777" w:rsidR="003D64D2" w:rsidRPr="00D27DDA" w:rsidRDefault="001F0D41">
      <w:pPr>
        <w:spacing w:after="0" w:line="259" w:lineRule="auto"/>
        <w:ind w:left="293" w:firstLine="0"/>
        <w:jc w:val="left"/>
        <w:rPr>
          <w:sz w:val="20"/>
          <w:szCs w:val="20"/>
        </w:rPr>
      </w:pPr>
      <w:r w:rsidRPr="00D27DDA">
        <w:rPr>
          <w:b/>
          <w:sz w:val="20"/>
          <w:szCs w:val="20"/>
        </w:rPr>
        <w:t xml:space="preserve"> </w:t>
      </w:r>
    </w:p>
    <w:p w14:paraId="605516DF" w14:textId="77777777" w:rsidR="003D64D2" w:rsidRPr="00D27DDA" w:rsidRDefault="001F0D41">
      <w:pPr>
        <w:ind w:left="303"/>
        <w:rPr>
          <w:sz w:val="20"/>
          <w:szCs w:val="20"/>
        </w:rPr>
      </w:pPr>
      <w:r w:rsidRPr="00D27DDA">
        <w:rPr>
          <w:b/>
          <w:sz w:val="20"/>
          <w:szCs w:val="20"/>
        </w:rPr>
        <w:t xml:space="preserve">Contenido del inserto </w:t>
      </w:r>
    </w:p>
    <w:p w14:paraId="3B5B616C" w14:textId="02CD35C0" w:rsidR="003D64D2" w:rsidRPr="00D27DDA" w:rsidRDefault="001F0D41">
      <w:pPr>
        <w:numPr>
          <w:ilvl w:val="0"/>
          <w:numId w:val="2"/>
        </w:numPr>
        <w:ind w:hanging="283"/>
        <w:rPr>
          <w:sz w:val="20"/>
          <w:szCs w:val="20"/>
        </w:rPr>
      </w:pPr>
      <w:r w:rsidRPr="00D27DDA">
        <w:rPr>
          <w:sz w:val="20"/>
          <w:szCs w:val="20"/>
        </w:rPr>
        <w:t>¿Qué es GRIPAFOR NF 500</w:t>
      </w:r>
      <w:r w:rsidR="001B1553" w:rsidRPr="00D27DDA">
        <w:rPr>
          <w:sz w:val="20"/>
          <w:szCs w:val="20"/>
        </w:rPr>
        <w:t xml:space="preserve"> </w:t>
      </w:r>
      <w:r w:rsidRPr="00D27DDA">
        <w:rPr>
          <w:sz w:val="20"/>
          <w:szCs w:val="20"/>
        </w:rPr>
        <w:t>mg</w:t>
      </w:r>
      <w:r w:rsidR="001B1553" w:rsidRPr="00D27DDA">
        <w:rPr>
          <w:sz w:val="20"/>
          <w:szCs w:val="20"/>
        </w:rPr>
        <w:t xml:space="preserve"> </w:t>
      </w:r>
      <w:r w:rsidRPr="00D27DDA">
        <w:rPr>
          <w:sz w:val="20"/>
          <w:szCs w:val="20"/>
        </w:rPr>
        <w:t>+</w:t>
      </w:r>
      <w:r w:rsidR="001B1553" w:rsidRPr="00D27DDA">
        <w:rPr>
          <w:sz w:val="20"/>
          <w:szCs w:val="20"/>
        </w:rPr>
        <w:t xml:space="preserve"> </w:t>
      </w:r>
      <w:r w:rsidRPr="00D27DDA">
        <w:rPr>
          <w:sz w:val="20"/>
          <w:szCs w:val="20"/>
        </w:rPr>
        <w:t>5</w:t>
      </w:r>
      <w:r w:rsidR="001B1553" w:rsidRPr="00D27DDA">
        <w:rPr>
          <w:sz w:val="20"/>
          <w:szCs w:val="20"/>
        </w:rPr>
        <w:t xml:space="preserve"> </w:t>
      </w:r>
      <w:r w:rsidRPr="00D27DDA">
        <w:rPr>
          <w:sz w:val="20"/>
          <w:szCs w:val="20"/>
        </w:rPr>
        <w:t>mg</w:t>
      </w:r>
      <w:r w:rsidR="001B1553" w:rsidRPr="00D27DDA">
        <w:rPr>
          <w:sz w:val="20"/>
          <w:szCs w:val="20"/>
        </w:rPr>
        <w:t xml:space="preserve"> </w:t>
      </w:r>
      <w:r w:rsidRPr="00D27DDA">
        <w:rPr>
          <w:sz w:val="20"/>
          <w:szCs w:val="20"/>
        </w:rPr>
        <w:t>+</w:t>
      </w:r>
      <w:r w:rsidR="001B1553" w:rsidRPr="00D27DDA">
        <w:rPr>
          <w:sz w:val="20"/>
          <w:szCs w:val="20"/>
        </w:rPr>
        <w:t xml:space="preserve"> </w:t>
      </w:r>
      <w:r w:rsidRPr="00D27DDA">
        <w:rPr>
          <w:sz w:val="20"/>
          <w:szCs w:val="20"/>
        </w:rPr>
        <w:t>2</w:t>
      </w:r>
      <w:r w:rsidR="001B1553" w:rsidRPr="00D27DDA">
        <w:rPr>
          <w:sz w:val="20"/>
          <w:szCs w:val="20"/>
        </w:rPr>
        <w:t xml:space="preserve"> </w:t>
      </w:r>
      <w:r w:rsidRPr="00D27DDA">
        <w:rPr>
          <w:sz w:val="20"/>
          <w:szCs w:val="20"/>
        </w:rPr>
        <w:t xml:space="preserve">mg Tableta Recubierta y para qué se utiliza? </w:t>
      </w:r>
    </w:p>
    <w:p w14:paraId="3BB5421A" w14:textId="4D2E45C0" w:rsidR="003D64D2" w:rsidRPr="00D27DDA" w:rsidRDefault="001F0D41">
      <w:pPr>
        <w:numPr>
          <w:ilvl w:val="0"/>
          <w:numId w:val="2"/>
        </w:numPr>
        <w:ind w:hanging="283"/>
        <w:rPr>
          <w:sz w:val="20"/>
          <w:szCs w:val="20"/>
        </w:rPr>
      </w:pPr>
      <w:r w:rsidRPr="00D27DDA">
        <w:rPr>
          <w:sz w:val="20"/>
          <w:szCs w:val="20"/>
        </w:rPr>
        <w:t>¿Qué necesita saber antes de empezar a tomar GRIPAFOR NF 500</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5</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2</w:t>
      </w:r>
      <w:r w:rsidR="000C5DD9" w:rsidRPr="00D27DDA">
        <w:rPr>
          <w:sz w:val="20"/>
          <w:szCs w:val="20"/>
        </w:rPr>
        <w:t xml:space="preserve"> </w:t>
      </w:r>
      <w:r w:rsidRPr="00D27DDA">
        <w:rPr>
          <w:sz w:val="20"/>
          <w:szCs w:val="20"/>
        </w:rPr>
        <w:t xml:space="preserve">mg Tableta Recubierta? </w:t>
      </w:r>
    </w:p>
    <w:p w14:paraId="5F56C8ED" w14:textId="63DA65B4" w:rsidR="00C51882" w:rsidRPr="00D27DDA" w:rsidRDefault="001F0D41">
      <w:pPr>
        <w:numPr>
          <w:ilvl w:val="0"/>
          <w:numId w:val="2"/>
        </w:numPr>
        <w:ind w:hanging="283"/>
        <w:rPr>
          <w:sz w:val="20"/>
          <w:szCs w:val="20"/>
        </w:rPr>
      </w:pPr>
      <w:r w:rsidRPr="00D27DDA">
        <w:rPr>
          <w:sz w:val="20"/>
          <w:szCs w:val="20"/>
        </w:rPr>
        <w:t>¿Cómo tomar GRIPAFOR NF 500</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5</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2</w:t>
      </w:r>
      <w:r w:rsidR="000C5DD9" w:rsidRPr="00D27DDA">
        <w:rPr>
          <w:sz w:val="20"/>
          <w:szCs w:val="20"/>
        </w:rPr>
        <w:t xml:space="preserve"> </w:t>
      </w:r>
      <w:r w:rsidRPr="00D27DDA">
        <w:rPr>
          <w:sz w:val="20"/>
          <w:szCs w:val="20"/>
        </w:rPr>
        <w:t>mg Tableta Recubierta</w:t>
      </w:r>
      <w:r w:rsidR="006137F8" w:rsidRPr="00D27DDA">
        <w:rPr>
          <w:sz w:val="20"/>
          <w:szCs w:val="20"/>
        </w:rPr>
        <w:t>?</w:t>
      </w:r>
      <w:r w:rsidRPr="00D27DDA">
        <w:rPr>
          <w:sz w:val="20"/>
          <w:szCs w:val="20"/>
        </w:rPr>
        <w:t xml:space="preserve">  </w:t>
      </w:r>
    </w:p>
    <w:p w14:paraId="33B5BF6E" w14:textId="052B27C0" w:rsidR="003D64D2" w:rsidRPr="00D27DDA" w:rsidRDefault="001F0D41">
      <w:pPr>
        <w:numPr>
          <w:ilvl w:val="0"/>
          <w:numId w:val="2"/>
        </w:numPr>
        <w:ind w:hanging="283"/>
        <w:rPr>
          <w:sz w:val="20"/>
          <w:szCs w:val="20"/>
        </w:rPr>
      </w:pPr>
      <w:r w:rsidRPr="00D27DDA">
        <w:rPr>
          <w:sz w:val="20"/>
          <w:szCs w:val="20"/>
        </w:rPr>
        <w:t xml:space="preserve">Posibles efectos adversos </w:t>
      </w:r>
    </w:p>
    <w:p w14:paraId="5E7DAC96" w14:textId="06B7FA1B" w:rsidR="003D64D2" w:rsidRPr="00D27DDA" w:rsidRDefault="001F0D41">
      <w:pPr>
        <w:numPr>
          <w:ilvl w:val="0"/>
          <w:numId w:val="3"/>
        </w:numPr>
        <w:ind w:hanging="283"/>
        <w:rPr>
          <w:sz w:val="20"/>
          <w:szCs w:val="20"/>
        </w:rPr>
      </w:pPr>
      <w:r w:rsidRPr="00D27DDA">
        <w:rPr>
          <w:sz w:val="20"/>
          <w:szCs w:val="20"/>
        </w:rPr>
        <w:t>Conservación de GRIPAFOR NF 500</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5</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2</w:t>
      </w:r>
      <w:r w:rsidR="000C5DD9" w:rsidRPr="00D27DDA">
        <w:rPr>
          <w:sz w:val="20"/>
          <w:szCs w:val="20"/>
        </w:rPr>
        <w:t xml:space="preserve"> </w:t>
      </w:r>
      <w:r w:rsidRPr="00D27DDA">
        <w:rPr>
          <w:sz w:val="20"/>
          <w:szCs w:val="20"/>
        </w:rPr>
        <w:t xml:space="preserve">mg Tableta Recubierta  </w:t>
      </w:r>
    </w:p>
    <w:p w14:paraId="1652D73A" w14:textId="77777777" w:rsidR="003D64D2" w:rsidRPr="00D27DDA" w:rsidRDefault="001F0D41">
      <w:pPr>
        <w:numPr>
          <w:ilvl w:val="0"/>
          <w:numId w:val="3"/>
        </w:numPr>
        <w:ind w:hanging="283"/>
        <w:rPr>
          <w:sz w:val="20"/>
          <w:szCs w:val="20"/>
        </w:rPr>
      </w:pPr>
      <w:r w:rsidRPr="00D27DDA">
        <w:rPr>
          <w:sz w:val="20"/>
          <w:szCs w:val="20"/>
        </w:rPr>
        <w:t xml:space="preserve">Contenido del envase e información adicional </w:t>
      </w:r>
    </w:p>
    <w:p w14:paraId="3A61EE8E" w14:textId="606FCE8B" w:rsidR="003D64D2" w:rsidRPr="00D27DDA" w:rsidRDefault="001F0D41" w:rsidP="006246E5">
      <w:pPr>
        <w:spacing w:after="0" w:line="259" w:lineRule="auto"/>
        <w:ind w:left="576" w:firstLine="0"/>
        <w:jc w:val="left"/>
        <w:rPr>
          <w:sz w:val="20"/>
          <w:szCs w:val="20"/>
        </w:rPr>
      </w:pPr>
      <w:r w:rsidRPr="00D27DDA">
        <w:rPr>
          <w:sz w:val="20"/>
          <w:szCs w:val="20"/>
        </w:rPr>
        <w:t xml:space="preserve">  </w:t>
      </w:r>
    </w:p>
    <w:p w14:paraId="5A0987EA" w14:textId="3DD3686B" w:rsidR="003D64D2" w:rsidRPr="00D27DDA" w:rsidRDefault="001F0D41">
      <w:pPr>
        <w:ind w:left="576" w:hanging="283"/>
        <w:rPr>
          <w:sz w:val="20"/>
          <w:szCs w:val="20"/>
        </w:rPr>
      </w:pPr>
      <w:r w:rsidRPr="00D27DDA">
        <w:rPr>
          <w:b/>
          <w:sz w:val="20"/>
          <w:szCs w:val="20"/>
        </w:rPr>
        <w:t>1. ¿Qué es GRIPAFOR NF 500</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5</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2</w:t>
      </w:r>
      <w:r w:rsidR="000C5DD9" w:rsidRPr="00D27DDA">
        <w:rPr>
          <w:b/>
          <w:sz w:val="20"/>
          <w:szCs w:val="20"/>
        </w:rPr>
        <w:t xml:space="preserve"> </w:t>
      </w:r>
      <w:r w:rsidRPr="00D27DDA">
        <w:rPr>
          <w:b/>
          <w:sz w:val="20"/>
          <w:szCs w:val="20"/>
        </w:rPr>
        <w:t>mg Tableta Recubierta</w:t>
      </w:r>
      <w:r w:rsidRPr="00D27DDA">
        <w:rPr>
          <w:sz w:val="20"/>
          <w:szCs w:val="20"/>
        </w:rPr>
        <w:t xml:space="preserve"> </w:t>
      </w:r>
      <w:r w:rsidRPr="00D27DDA">
        <w:rPr>
          <w:b/>
          <w:sz w:val="20"/>
          <w:szCs w:val="20"/>
        </w:rPr>
        <w:t xml:space="preserve">y para qué se utiliza? </w:t>
      </w:r>
    </w:p>
    <w:p w14:paraId="3AB0140B" w14:textId="77777777" w:rsidR="003D64D2" w:rsidRPr="00D27DDA" w:rsidRDefault="001F0D41">
      <w:pPr>
        <w:ind w:left="571"/>
        <w:rPr>
          <w:sz w:val="20"/>
          <w:szCs w:val="20"/>
        </w:rPr>
      </w:pPr>
      <w:r w:rsidRPr="00D27DDA">
        <w:rPr>
          <w:sz w:val="20"/>
          <w:szCs w:val="20"/>
        </w:rPr>
        <w:t>Es un medicamento que contiene: paracetamol que funciona para evitar que los mensajes de dolor lleguen al cerebro, también actúa en el cerebro para reducir la fiebre. La fenilefrina es un descongestionante nasal y la clorfenamina pertenece a un grupo de medicamentos llamados “antihistamínicos”.</w:t>
      </w:r>
      <w:r w:rsidRPr="00D27DDA">
        <w:rPr>
          <w:b/>
          <w:color w:val="FF0000"/>
          <w:sz w:val="20"/>
          <w:szCs w:val="20"/>
        </w:rPr>
        <w:t xml:space="preserve"> </w:t>
      </w:r>
      <w:r w:rsidRPr="00D27DDA">
        <w:rPr>
          <w:sz w:val="20"/>
          <w:szCs w:val="20"/>
        </w:rPr>
        <w:t xml:space="preserve">Los antihistamínicos ayudan a reducir los síntomas alérgicos al prevenir los efectos de una sustancia llamada histamina. La histamina es producida por el cuerpo en respuesta a sustancias extrañas a las que el cuerpo es alérgico. </w:t>
      </w:r>
    </w:p>
    <w:p w14:paraId="0FFDC364" w14:textId="580237EF" w:rsidR="003D64D2" w:rsidRPr="00D27DDA" w:rsidRDefault="001F0D41">
      <w:pPr>
        <w:ind w:left="571"/>
        <w:rPr>
          <w:sz w:val="20"/>
          <w:szCs w:val="20"/>
        </w:rPr>
      </w:pPr>
      <w:r w:rsidRPr="00D27DDA">
        <w:rPr>
          <w:sz w:val="20"/>
          <w:szCs w:val="20"/>
        </w:rPr>
        <w:t xml:space="preserve">Está indicado para el alivio temporal de los síntomas del resfriado común/gripe: congestión nasal, dolor de cabeza, secreción nasal, dolor de garganta, dolores y molestias menores, estornudos y fiebre para adultos y adolescentes mayores de 12 años. </w:t>
      </w:r>
    </w:p>
    <w:p w14:paraId="153D7B31" w14:textId="77777777" w:rsidR="003D64D2" w:rsidRPr="00D27DDA" w:rsidRDefault="001F0D41">
      <w:pPr>
        <w:ind w:left="571"/>
        <w:rPr>
          <w:sz w:val="20"/>
          <w:szCs w:val="20"/>
        </w:rPr>
      </w:pPr>
      <w:r w:rsidRPr="00D27DDA">
        <w:rPr>
          <w:b/>
          <w:sz w:val="20"/>
          <w:szCs w:val="20"/>
        </w:rPr>
        <w:t xml:space="preserve">Debe consultar a un médico si empeora o si no mejora o si la fiebre persiste durante más de 3 días o el dolor durante más de 5 días. </w:t>
      </w:r>
    </w:p>
    <w:p w14:paraId="72ABD28D" w14:textId="77777777" w:rsidR="003D64D2" w:rsidRPr="00D27DDA" w:rsidRDefault="001F0D41">
      <w:pPr>
        <w:ind w:left="571"/>
        <w:rPr>
          <w:b/>
          <w:sz w:val="20"/>
          <w:szCs w:val="20"/>
        </w:rPr>
      </w:pPr>
      <w:r w:rsidRPr="00D27DDA">
        <w:rPr>
          <w:b/>
          <w:sz w:val="20"/>
          <w:szCs w:val="20"/>
        </w:rPr>
        <w:t xml:space="preserve">Si el dolor de garganta es grave, persiste durante más de 2 días, ocurre con o es seguido de fiebre, dolor de cabeza, erupción cutánea, náuseas o vómitos, consulte a un médico de inmediato. </w:t>
      </w:r>
    </w:p>
    <w:p w14:paraId="30D69FF8" w14:textId="77777777" w:rsidR="00DA59EC" w:rsidRPr="00D27DDA" w:rsidRDefault="00DA59EC" w:rsidP="000C5DD9">
      <w:pPr>
        <w:ind w:left="0" w:firstLine="0"/>
        <w:rPr>
          <w:sz w:val="20"/>
          <w:szCs w:val="20"/>
        </w:rPr>
      </w:pPr>
    </w:p>
    <w:p w14:paraId="44B95D90" w14:textId="02F38B32" w:rsidR="003D64D2" w:rsidRPr="00D27DDA" w:rsidRDefault="001F0D41" w:rsidP="00C51EEB">
      <w:pPr>
        <w:ind w:left="567" w:hanging="283"/>
        <w:rPr>
          <w:sz w:val="20"/>
          <w:szCs w:val="20"/>
        </w:rPr>
      </w:pPr>
      <w:r w:rsidRPr="00D27DDA">
        <w:rPr>
          <w:b/>
          <w:sz w:val="20"/>
          <w:szCs w:val="20"/>
        </w:rPr>
        <w:t>2. ¿Qué necesita saber antes de empezar a tomar GRIPAFOR NF 500</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5</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2</w:t>
      </w:r>
      <w:r w:rsidR="000C5DD9" w:rsidRPr="00D27DDA">
        <w:rPr>
          <w:b/>
          <w:sz w:val="20"/>
          <w:szCs w:val="20"/>
        </w:rPr>
        <w:t xml:space="preserve"> </w:t>
      </w:r>
      <w:r w:rsidRPr="00D27DDA">
        <w:rPr>
          <w:b/>
          <w:sz w:val="20"/>
          <w:szCs w:val="20"/>
        </w:rPr>
        <w:t>mg Tableta Recubierta?</w:t>
      </w:r>
      <w:r w:rsidRPr="00D27DDA">
        <w:rPr>
          <w:sz w:val="20"/>
          <w:szCs w:val="20"/>
        </w:rPr>
        <w:t xml:space="preserve">  </w:t>
      </w:r>
    </w:p>
    <w:p w14:paraId="462F986D" w14:textId="2B041E11" w:rsidR="003D64D2" w:rsidRPr="00D27DDA" w:rsidRDefault="001F0D41" w:rsidP="005E265C">
      <w:pPr>
        <w:ind w:left="571"/>
        <w:rPr>
          <w:sz w:val="20"/>
          <w:szCs w:val="20"/>
        </w:rPr>
      </w:pPr>
      <w:r w:rsidRPr="00D27DDA">
        <w:rPr>
          <w:sz w:val="20"/>
          <w:szCs w:val="20"/>
        </w:rPr>
        <w:t xml:space="preserve">El tratamiento debe ser de corta duración. </w:t>
      </w:r>
    </w:p>
    <w:p w14:paraId="6E6ADAD3" w14:textId="46E6C4A8" w:rsidR="003D64D2" w:rsidRPr="00D27DDA" w:rsidRDefault="001F0D41" w:rsidP="000C5DD9">
      <w:pPr>
        <w:ind w:left="571"/>
        <w:rPr>
          <w:sz w:val="20"/>
          <w:szCs w:val="20"/>
        </w:rPr>
      </w:pPr>
      <w:r w:rsidRPr="00D27DDA">
        <w:rPr>
          <w:b/>
          <w:sz w:val="20"/>
          <w:szCs w:val="20"/>
        </w:rPr>
        <w:t>No tome GRIPAFOR NF 500</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5</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2</w:t>
      </w:r>
      <w:r w:rsidR="000C5DD9" w:rsidRPr="00D27DDA">
        <w:rPr>
          <w:b/>
          <w:sz w:val="20"/>
          <w:szCs w:val="20"/>
        </w:rPr>
        <w:t xml:space="preserve"> </w:t>
      </w:r>
      <w:r w:rsidRPr="00D27DDA">
        <w:rPr>
          <w:b/>
          <w:sz w:val="20"/>
          <w:szCs w:val="20"/>
        </w:rPr>
        <w:t xml:space="preserve">mg Tableta Recubierta </w:t>
      </w:r>
    </w:p>
    <w:p w14:paraId="1459C9F7" w14:textId="77777777" w:rsidR="003D64D2" w:rsidRPr="00D27DDA" w:rsidRDefault="001F0D41">
      <w:pPr>
        <w:numPr>
          <w:ilvl w:val="0"/>
          <w:numId w:val="4"/>
        </w:numPr>
        <w:ind w:hanging="293"/>
        <w:rPr>
          <w:sz w:val="20"/>
          <w:szCs w:val="20"/>
        </w:rPr>
      </w:pPr>
      <w:r w:rsidRPr="00D27DDA">
        <w:rPr>
          <w:sz w:val="20"/>
          <w:szCs w:val="20"/>
        </w:rPr>
        <w:t xml:space="preserve">Si es alérgico (hipersensible) al paracetamol, a la fenilefrina, a la clorfenamina o a cualquiera de los demás componentes del medicamento. </w:t>
      </w:r>
    </w:p>
    <w:p w14:paraId="53A5BF34" w14:textId="77777777" w:rsidR="003D64D2" w:rsidRPr="00D27DDA" w:rsidRDefault="001F0D41">
      <w:pPr>
        <w:numPr>
          <w:ilvl w:val="0"/>
          <w:numId w:val="4"/>
        </w:numPr>
        <w:ind w:hanging="293"/>
        <w:rPr>
          <w:sz w:val="20"/>
          <w:szCs w:val="20"/>
        </w:rPr>
      </w:pPr>
      <w:r w:rsidRPr="00D27DDA">
        <w:rPr>
          <w:sz w:val="20"/>
          <w:szCs w:val="20"/>
        </w:rPr>
        <w:t xml:space="preserve">Si tiene la tensión alta (hipertensión arterial). </w:t>
      </w:r>
    </w:p>
    <w:p w14:paraId="18A509C1" w14:textId="77777777" w:rsidR="003D64D2" w:rsidRPr="00D27DDA" w:rsidRDefault="001F0D41">
      <w:pPr>
        <w:numPr>
          <w:ilvl w:val="0"/>
          <w:numId w:val="4"/>
        </w:numPr>
        <w:ind w:hanging="293"/>
        <w:rPr>
          <w:sz w:val="20"/>
          <w:szCs w:val="20"/>
        </w:rPr>
      </w:pPr>
      <w:r w:rsidRPr="00D27DDA">
        <w:rPr>
          <w:sz w:val="20"/>
          <w:szCs w:val="20"/>
        </w:rPr>
        <w:t xml:space="preserve">Si padece enfermedad del tiroides (hipertiroidismo). </w:t>
      </w:r>
    </w:p>
    <w:p w14:paraId="0E73FF1E" w14:textId="77777777" w:rsidR="003D64D2" w:rsidRPr="00D27DDA" w:rsidRDefault="001F0D41">
      <w:pPr>
        <w:numPr>
          <w:ilvl w:val="0"/>
          <w:numId w:val="4"/>
        </w:numPr>
        <w:ind w:hanging="293"/>
        <w:rPr>
          <w:sz w:val="20"/>
          <w:szCs w:val="20"/>
        </w:rPr>
      </w:pPr>
      <w:r w:rsidRPr="00D27DDA">
        <w:rPr>
          <w:sz w:val="20"/>
          <w:szCs w:val="20"/>
        </w:rPr>
        <w:t xml:space="preserve">Si padece alguna enfermedad del hígado o riñón grave. </w:t>
      </w:r>
    </w:p>
    <w:p w14:paraId="130ED8C0" w14:textId="77777777" w:rsidR="003D64D2" w:rsidRPr="00D27DDA" w:rsidRDefault="001F0D41">
      <w:pPr>
        <w:numPr>
          <w:ilvl w:val="0"/>
          <w:numId w:val="4"/>
        </w:numPr>
        <w:ind w:hanging="293"/>
        <w:rPr>
          <w:sz w:val="20"/>
          <w:szCs w:val="20"/>
        </w:rPr>
      </w:pPr>
      <w:r w:rsidRPr="00D27DDA">
        <w:rPr>
          <w:sz w:val="20"/>
          <w:szCs w:val="20"/>
        </w:rPr>
        <w:lastRenderedPageBreak/>
        <w:t xml:space="preserve">Si padece alguna enfermedad grave del corazón o las arterias (como enfermedad coronaria grave o angina de pecho). </w:t>
      </w:r>
    </w:p>
    <w:p w14:paraId="3B9DEFBA" w14:textId="77777777" w:rsidR="003D64D2" w:rsidRPr="00D27DDA" w:rsidRDefault="001F0D41">
      <w:pPr>
        <w:numPr>
          <w:ilvl w:val="0"/>
          <w:numId w:val="4"/>
        </w:numPr>
        <w:ind w:hanging="293"/>
        <w:rPr>
          <w:sz w:val="20"/>
          <w:szCs w:val="20"/>
        </w:rPr>
      </w:pPr>
      <w:r w:rsidRPr="00D27DDA">
        <w:rPr>
          <w:sz w:val="20"/>
          <w:szCs w:val="20"/>
        </w:rPr>
        <w:t xml:space="preserve">Si padece diabetes mellitus. </w:t>
      </w:r>
    </w:p>
    <w:p w14:paraId="35029254" w14:textId="77777777" w:rsidR="003D64D2" w:rsidRPr="00D27DDA" w:rsidRDefault="001F0D41">
      <w:pPr>
        <w:numPr>
          <w:ilvl w:val="0"/>
          <w:numId w:val="4"/>
        </w:numPr>
        <w:ind w:hanging="293"/>
        <w:rPr>
          <w:sz w:val="20"/>
          <w:szCs w:val="20"/>
        </w:rPr>
      </w:pPr>
      <w:r w:rsidRPr="00D27DDA">
        <w:rPr>
          <w:sz w:val="20"/>
          <w:szCs w:val="20"/>
        </w:rPr>
        <w:t xml:space="preserve">Si padece taquicardia (latidos del corazón rápidos). </w:t>
      </w:r>
    </w:p>
    <w:p w14:paraId="3EB47F9A" w14:textId="77777777" w:rsidR="003D64D2" w:rsidRPr="00D27DDA" w:rsidRDefault="001F0D41">
      <w:pPr>
        <w:numPr>
          <w:ilvl w:val="0"/>
          <w:numId w:val="4"/>
        </w:numPr>
        <w:ind w:hanging="293"/>
        <w:rPr>
          <w:sz w:val="20"/>
          <w:szCs w:val="20"/>
        </w:rPr>
      </w:pPr>
      <w:r w:rsidRPr="00D27DDA">
        <w:rPr>
          <w:sz w:val="20"/>
          <w:szCs w:val="20"/>
        </w:rPr>
        <w:t xml:space="preserve">Si está en tratamiento con algún medicamento inhibidor de la </w:t>
      </w:r>
      <w:proofErr w:type="spellStart"/>
      <w:r w:rsidRPr="00D27DDA">
        <w:rPr>
          <w:sz w:val="20"/>
          <w:szCs w:val="20"/>
        </w:rPr>
        <w:t>monoaminooxidasa</w:t>
      </w:r>
      <w:proofErr w:type="spellEnd"/>
      <w:r w:rsidRPr="00D27DDA">
        <w:rPr>
          <w:sz w:val="20"/>
          <w:szCs w:val="20"/>
        </w:rPr>
        <w:t xml:space="preserve"> (IMAO) (como pueden ser algunos medicamentos antidepresivos, o medicamentos para tratar la enfermedad de Parkinson). </w:t>
      </w:r>
    </w:p>
    <w:p w14:paraId="2D8FFDAE" w14:textId="77777777" w:rsidR="003D64D2" w:rsidRPr="00D27DDA" w:rsidRDefault="001F0D41">
      <w:pPr>
        <w:numPr>
          <w:ilvl w:val="0"/>
          <w:numId w:val="4"/>
        </w:numPr>
        <w:ind w:hanging="293"/>
        <w:rPr>
          <w:sz w:val="20"/>
          <w:szCs w:val="20"/>
        </w:rPr>
      </w:pPr>
      <w:r w:rsidRPr="00D27DDA">
        <w:rPr>
          <w:sz w:val="20"/>
          <w:szCs w:val="20"/>
        </w:rPr>
        <w:t xml:space="preserve">Si está en tratamiento con medicamentos simpaticomiméticos (medicamentos utilizados para el tratamiento del asma, o medicamentos para acelerar la frecuencia de los latidos del corazón). </w:t>
      </w:r>
    </w:p>
    <w:p w14:paraId="0803C1AC" w14:textId="77777777" w:rsidR="003D64D2" w:rsidRPr="00D27DDA" w:rsidRDefault="001F0D41">
      <w:pPr>
        <w:numPr>
          <w:ilvl w:val="0"/>
          <w:numId w:val="4"/>
        </w:numPr>
        <w:ind w:hanging="293"/>
        <w:rPr>
          <w:sz w:val="20"/>
          <w:szCs w:val="20"/>
        </w:rPr>
      </w:pPr>
      <w:r w:rsidRPr="00D27DDA">
        <w:rPr>
          <w:sz w:val="20"/>
          <w:szCs w:val="20"/>
        </w:rPr>
        <w:t xml:space="preserve">Si está en tratamiento con medicamentos betabloqueantes (medicamentos para el corazón o para tratar enfermedades de las arterias. </w:t>
      </w:r>
    </w:p>
    <w:p w14:paraId="1329A593" w14:textId="77777777" w:rsidR="003D64D2" w:rsidRPr="00D27DDA" w:rsidRDefault="001F0D41">
      <w:pPr>
        <w:numPr>
          <w:ilvl w:val="0"/>
          <w:numId w:val="4"/>
        </w:numPr>
        <w:ind w:hanging="293"/>
        <w:rPr>
          <w:sz w:val="20"/>
          <w:szCs w:val="20"/>
        </w:rPr>
      </w:pPr>
      <w:r w:rsidRPr="00D27DDA">
        <w:rPr>
          <w:sz w:val="20"/>
          <w:szCs w:val="20"/>
        </w:rPr>
        <w:t xml:space="preserve">Si tiene glaucoma (elevación de la presión ocular). </w:t>
      </w:r>
    </w:p>
    <w:p w14:paraId="3FC1B3D2" w14:textId="77777777" w:rsidR="003D64D2" w:rsidRPr="00D27DDA" w:rsidRDefault="001F0D41">
      <w:pPr>
        <w:numPr>
          <w:ilvl w:val="0"/>
          <w:numId w:val="4"/>
        </w:numPr>
        <w:ind w:hanging="293"/>
        <w:rPr>
          <w:sz w:val="20"/>
          <w:szCs w:val="20"/>
        </w:rPr>
      </w:pPr>
      <w:r w:rsidRPr="00D27DDA">
        <w:rPr>
          <w:sz w:val="20"/>
          <w:szCs w:val="20"/>
        </w:rPr>
        <w:t>Los niños menores de 12 años no pueden tomar este medicamento.</w:t>
      </w:r>
      <w:r w:rsidRPr="00D27DDA">
        <w:rPr>
          <w:b/>
          <w:sz w:val="20"/>
          <w:szCs w:val="20"/>
        </w:rPr>
        <w:t xml:space="preserve"> </w:t>
      </w:r>
    </w:p>
    <w:p w14:paraId="051C5AB5" w14:textId="77777777" w:rsidR="003D64D2" w:rsidRPr="00D27DDA" w:rsidRDefault="001F0D41">
      <w:pPr>
        <w:spacing w:after="0" w:line="259" w:lineRule="auto"/>
        <w:ind w:left="293" w:firstLine="0"/>
        <w:jc w:val="left"/>
        <w:rPr>
          <w:sz w:val="20"/>
          <w:szCs w:val="20"/>
        </w:rPr>
      </w:pPr>
      <w:r w:rsidRPr="00D27DDA">
        <w:rPr>
          <w:sz w:val="20"/>
          <w:szCs w:val="20"/>
        </w:rPr>
        <w:t xml:space="preserve"> </w:t>
      </w:r>
    </w:p>
    <w:p w14:paraId="7749947C" w14:textId="6D5BAE24" w:rsidR="003D64D2" w:rsidRPr="00D27DDA" w:rsidRDefault="001F0D41" w:rsidP="006246E5">
      <w:pPr>
        <w:ind w:left="571"/>
        <w:rPr>
          <w:sz w:val="20"/>
          <w:szCs w:val="20"/>
        </w:rPr>
      </w:pPr>
      <w:r w:rsidRPr="00D27DDA">
        <w:rPr>
          <w:b/>
          <w:sz w:val="20"/>
          <w:szCs w:val="20"/>
        </w:rPr>
        <w:t xml:space="preserve">Advertencias y precauciones </w:t>
      </w:r>
    </w:p>
    <w:p w14:paraId="0C270477" w14:textId="08C8DB42" w:rsidR="003D64D2" w:rsidRPr="00D27DDA" w:rsidRDefault="001F0D41" w:rsidP="006246E5">
      <w:pPr>
        <w:ind w:left="571"/>
        <w:rPr>
          <w:sz w:val="20"/>
          <w:szCs w:val="20"/>
        </w:rPr>
      </w:pPr>
      <w:r w:rsidRPr="00D27DDA">
        <w:rPr>
          <w:sz w:val="20"/>
          <w:szCs w:val="20"/>
        </w:rPr>
        <w:t xml:space="preserve">Consulte a su médico o farmacéutico antes de empezar a tomar este medicamento. </w:t>
      </w:r>
    </w:p>
    <w:p w14:paraId="4FE31176" w14:textId="77777777" w:rsidR="003D64D2" w:rsidRPr="00D27DDA" w:rsidRDefault="001F0D41">
      <w:pPr>
        <w:numPr>
          <w:ilvl w:val="0"/>
          <w:numId w:val="4"/>
        </w:numPr>
        <w:ind w:hanging="293"/>
        <w:rPr>
          <w:sz w:val="20"/>
          <w:szCs w:val="20"/>
        </w:rPr>
      </w:pPr>
      <w:r w:rsidRPr="00D27DDA">
        <w:rPr>
          <w:sz w:val="20"/>
          <w:szCs w:val="20"/>
        </w:rPr>
        <w:t xml:space="preserve">No tomar más cantidad de medicamento que la recomendada (ver sección 3). </w:t>
      </w:r>
    </w:p>
    <w:p w14:paraId="5521B99A" w14:textId="23A81336" w:rsidR="003D64D2" w:rsidRPr="00D27DDA" w:rsidRDefault="001F0D41">
      <w:pPr>
        <w:numPr>
          <w:ilvl w:val="0"/>
          <w:numId w:val="4"/>
        </w:numPr>
        <w:ind w:hanging="293"/>
        <w:rPr>
          <w:sz w:val="20"/>
          <w:szCs w:val="20"/>
        </w:rPr>
      </w:pPr>
      <w:r w:rsidRPr="00D27DDA">
        <w:rPr>
          <w:sz w:val="20"/>
          <w:szCs w:val="20"/>
        </w:rPr>
        <w:t>Los alcohólicos crónicos deberán tener la precaución de no tomar más de 2 g de paracetamol (4 tabletas recubiertas de GRIPAFOR NF 500</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5</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2</w:t>
      </w:r>
      <w:r w:rsidR="000C5DD9" w:rsidRPr="00D27DDA">
        <w:rPr>
          <w:sz w:val="20"/>
          <w:szCs w:val="20"/>
        </w:rPr>
        <w:t xml:space="preserve"> </w:t>
      </w:r>
      <w:r w:rsidRPr="00D27DDA">
        <w:rPr>
          <w:sz w:val="20"/>
          <w:szCs w:val="20"/>
        </w:rPr>
        <w:t xml:space="preserve">mg Tableta Recubierta). </w:t>
      </w:r>
    </w:p>
    <w:p w14:paraId="09DA2BB4" w14:textId="77777777" w:rsidR="003D64D2" w:rsidRPr="00D27DDA" w:rsidRDefault="001F0D41">
      <w:pPr>
        <w:numPr>
          <w:ilvl w:val="0"/>
          <w:numId w:val="4"/>
        </w:numPr>
        <w:ind w:hanging="293"/>
        <w:rPr>
          <w:sz w:val="20"/>
          <w:szCs w:val="20"/>
        </w:rPr>
      </w:pPr>
      <w:r w:rsidRPr="00D27DDA">
        <w:rPr>
          <w:sz w:val="20"/>
          <w:szCs w:val="20"/>
        </w:rPr>
        <w:t xml:space="preserve">Debe evitarse el uso simultáneo de este medicamento con otros medicamentos que contengan paracetamol, ya que las dosis altas pueden dar lugar a daño en el hígado. No use más de un medicamento que contenga paracetamol sin consultar al médico. </w:t>
      </w:r>
    </w:p>
    <w:p w14:paraId="11CB5B4E" w14:textId="77777777" w:rsidR="003D64D2" w:rsidRPr="00D27DDA" w:rsidRDefault="001F0D41">
      <w:pPr>
        <w:spacing w:after="0" w:line="259" w:lineRule="auto"/>
        <w:ind w:left="293" w:firstLine="0"/>
        <w:jc w:val="left"/>
        <w:rPr>
          <w:sz w:val="20"/>
          <w:szCs w:val="20"/>
        </w:rPr>
      </w:pPr>
      <w:r w:rsidRPr="00D27DDA">
        <w:rPr>
          <w:sz w:val="20"/>
          <w:szCs w:val="20"/>
        </w:rPr>
        <w:t xml:space="preserve"> </w:t>
      </w:r>
    </w:p>
    <w:p w14:paraId="417A7AAE" w14:textId="77777777" w:rsidR="003D64D2" w:rsidRPr="00D27DDA" w:rsidRDefault="001F0D41">
      <w:pPr>
        <w:ind w:left="571"/>
        <w:rPr>
          <w:sz w:val="20"/>
          <w:szCs w:val="20"/>
        </w:rPr>
      </w:pPr>
      <w:r w:rsidRPr="00D27DDA">
        <w:rPr>
          <w:sz w:val="20"/>
          <w:szCs w:val="20"/>
        </w:rPr>
        <w:t xml:space="preserve">Deben consultar al médico antes de tomar este medicamento: </w:t>
      </w:r>
    </w:p>
    <w:p w14:paraId="12C139A9" w14:textId="77777777" w:rsidR="003D64D2" w:rsidRPr="00D27DDA" w:rsidRDefault="001F0D41">
      <w:pPr>
        <w:numPr>
          <w:ilvl w:val="0"/>
          <w:numId w:val="5"/>
        </w:numPr>
        <w:ind w:hanging="360"/>
        <w:rPr>
          <w:sz w:val="20"/>
          <w:szCs w:val="20"/>
        </w:rPr>
      </w:pPr>
      <w:r w:rsidRPr="00D27DDA">
        <w:rPr>
          <w:sz w:val="20"/>
          <w:szCs w:val="20"/>
        </w:rPr>
        <w:t xml:space="preserve">Los pacientes con enfermedades del riñón, del hígado, del corazón o del pulmón y los pacientes con anemia. </w:t>
      </w:r>
    </w:p>
    <w:p w14:paraId="19CDB0B5" w14:textId="77777777" w:rsidR="003D64D2" w:rsidRPr="00D27DDA" w:rsidRDefault="001F0D41">
      <w:pPr>
        <w:numPr>
          <w:ilvl w:val="0"/>
          <w:numId w:val="5"/>
        </w:numPr>
        <w:ind w:hanging="360"/>
        <w:rPr>
          <w:sz w:val="20"/>
          <w:szCs w:val="20"/>
        </w:rPr>
      </w:pPr>
      <w:r w:rsidRPr="00D27DDA">
        <w:rPr>
          <w:sz w:val="20"/>
          <w:szCs w:val="20"/>
        </w:rPr>
        <w:t xml:space="preserve">Los pacientes asmáticos sensibles al ácido acetilsalicílico. </w:t>
      </w:r>
    </w:p>
    <w:p w14:paraId="0300DEF5" w14:textId="77777777" w:rsidR="003D64D2" w:rsidRPr="00D27DDA" w:rsidRDefault="001F0D41">
      <w:pPr>
        <w:numPr>
          <w:ilvl w:val="0"/>
          <w:numId w:val="5"/>
        </w:numPr>
        <w:ind w:hanging="360"/>
        <w:rPr>
          <w:sz w:val="20"/>
          <w:szCs w:val="20"/>
        </w:rPr>
      </w:pPr>
      <w:r w:rsidRPr="00D27DDA">
        <w:rPr>
          <w:sz w:val="20"/>
          <w:szCs w:val="20"/>
        </w:rPr>
        <w:t xml:space="preserve">Los pacientes sensibles (alérgicos) a un antihistamínico, porque pueden ser sensibles a otros antihistamínicos (como es clorfenamina). </w:t>
      </w:r>
    </w:p>
    <w:p w14:paraId="53761041" w14:textId="77777777" w:rsidR="003D64D2" w:rsidRPr="00D27DDA" w:rsidRDefault="001F0D41" w:rsidP="00113314">
      <w:pPr>
        <w:numPr>
          <w:ilvl w:val="0"/>
          <w:numId w:val="5"/>
        </w:numPr>
        <w:ind w:hanging="360"/>
        <w:rPr>
          <w:sz w:val="20"/>
          <w:szCs w:val="20"/>
        </w:rPr>
      </w:pPr>
      <w:r w:rsidRPr="00D27DDA">
        <w:rPr>
          <w:sz w:val="20"/>
          <w:szCs w:val="20"/>
        </w:rPr>
        <w:t xml:space="preserve">Los pacientes que estén en tratamiento con medicamentos para tratar: hipertrofia de próstata, asma bronquial, latidos del corazón muy lentos, hipotensión, arteriosclerosis cerebral, inflamación del páncreas (pancreatitis), úlcera digestiva (úlcera péptica </w:t>
      </w:r>
      <w:proofErr w:type="spellStart"/>
      <w:r w:rsidRPr="00D27DDA">
        <w:rPr>
          <w:sz w:val="20"/>
          <w:szCs w:val="20"/>
        </w:rPr>
        <w:t>estenosante</w:t>
      </w:r>
      <w:proofErr w:type="spellEnd"/>
      <w:r w:rsidRPr="00D27DDA">
        <w:rPr>
          <w:sz w:val="20"/>
          <w:szCs w:val="20"/>
        </w:rPr>
        <w:t xml:space="preserve">), obstrucción </w:t>
      </w:r>
      <w:proofErr w:type="spellStart"/>
      <w:r w:rsidRPr="00D27DDA">
        <w:rPr>
          <w:sz w:val="20"/>
          <w:szCs w:val="20"/>
        </w:rPr>
        <w:t>piloroduodenal</w:t>
      </w:r>
      <w:proofErr w:type="spellEnd"/>
      <w:r w:rsidRPr="00D27DDA">
        <w:rPr>
          <w:sz w:val="20"/>
          <w:szCs w:val="20"/>
        </w:rPr>
        <w:t xml:space="preserve"> (entre el estómago y el intestino), enfermedades del tiroides, pacientes sensibles a los efectos sedantes de algunos medicamentos. </w:t>
      </w:r>
    </w:p>
    <w:p w14:paraId="735A70BE" w14:textId="77777777" w:rsidR="003D64D2" w:rsidRPr="00D27DDA" w:rsidRDefault="001F0D41" w:rsidP="00113314">
      <w:pPr>
        <w:numPr>
          <w:ilvl w:val="0"/>
          <w:numId w:val="5"/>
        </w:numPr>
        <w:ind w:hanging="360"/>
        <w:rPr>
          <w:sz w:val="20"/>
          <w:szCs w:val="20"/>
        </w:rPr>
      </w:pPr>
      <w:r w:rsidRPr="00D27DDA">
        <w:rPr>
          <w:sz w:val="20"/>
          <w:szCs w:val="20"/>
        </w:rPr>
        <w:t xml:space="preserve">Si está en tratamiento con antidepresivos tricíclicos o medicamentos con efecto similar y le aparecen problemas gastrointestinales, debe dejar de tomar este medicamento y consultar inmediatamente a un médico, porque se le podría producir íleo paralitico (detención de los movimientos normales de una parte del intestino). </w:t>
      </w:r>
    </w:p>
    <w:p w14:paraId="47073F3F" w14:textId="7BE6A3EB" w:rsidR="0083561D" w:rsidRPr="00D27DDA" w:rsidRDefault="0083561D" w:rsidP="00113314">
      <w:pPr>
        <w:spacing w:after="0" w:line="259" w:lineRule="auto"/>
        <w:jc w:val="left"/>
        <w:rPr>
          <w:sz w:val="20"/>
          <w:szCs w:val="20"/>
        </w:rPr>
      </w:pPr>
    </w:p>
    <w:p w14:paraId="7C12337E" w14:textId="359767CC" w:rsidR="0083561D" w:rsidRPr="00D27DDA" w:rsidRDefault="0083561D" w:rsidP="00113314">
      <w:pPr>
        <w:pStyle w:val="Prrafodelista"/>
        <w:spacing w:line="259" w:lineRule="auto"/>
        <w:ind w:left="567"/>
        <w:jc w:val="both"/>
        <w:rPr>
          <w:rFonts w:ascii="Arial" w:hAnsi="Arial" w:cs="Arial"/>
          <w:b/>
          <w:bCs/>
          <w:sz w:val="20"/>
          <w:szCs w:val="20"/>
        </w:rPr>
      </w:pPr>
      <w:bookmarkStart w:id="0" w:name="_Hlk210566993"/>
      <w:r w:rsidRPr="00D27DDA">
        <w:rPr>
          <w:rFonts w:ascii="Arial" w:hAnsi="Arial" w:cs="Arial"/>
          <w:b/>
          <w:bCs/>
          <w:sz w:val="20"/>
          <w:szCs w:val="20"/>
          <w:u w:val="single"/>
        </w:rPr>
        <w:t>Durante el tratamiento con GRIPAFOR NF 500 mg + 5 mg + 2 mg Tableta Recubierta, informe a su médico inmediatamente si</w:t>
      </w:r>
      <w:r w:rsidRPr="00D27DDA">
        <w:rPr>
          <w:rFonts w:ascii="Arial" w:hAnsi="Arial" w:cs="Arial"/>
          <w:b/>
          <w:bCs/>
          <w:sz w:val="20"/>
          <w:szCs w:val="20"/>
        </w:rPr>
        <w:t xml:space="preserve">: </w:t>
      </w:r>
    </w:p>
    <w:p w14:paraId="614E6048" w14:textId="77777777" w:rsidR="0083561D" w:rsidRPr="00D27DDA" w:rsidRDefault="0083561D" w:rsidP="00040636">
      <w:pPr>
        <w:pStyle w:val="Prrafodelista"/>
        <w:numPr>
          <w:ilvl w:val="0"/>
          <w:numId w:val="8"/>
        </w:numPr>
        <w:spacing w:after="0" w:line="259" w:lineRule="auto"/>
        <w:ind w:left="851" w:hanging="284"/>
        <w:jc w:val="both"/>
        <w:rPr>
          <w:rFonts w:ascii="Arial" w:hAnsi="Arial" w:cs="Arial"/>
          <w:b/>
          <w:bCs/>
          <w:sz w:val="20"/>
          <w:szCs w:val="20"/>
        </w:rPr>
      </w:pPr>
      <w:r w:rsidRPr="00D27DDA">
        <w:rPr>
          <w:rFonts w:ascii="Arial" w:hAnsi="Arial" w:cs="Arial"/>
          <w:b/>
          <w:bCs/>
          <w:sz w:val="20"/>
          <w:szCs w:val="20"/>
        </w:rPr>
        <w:t xml:space="preserve">Si tiene enfermedades graves, como insuficiencia renal grave o sepsis (cuando las bacterias y sus toxinas circulan por la sangre, lo que provoca daños en los órganos), o si padece malnutrición, alcoholismo crónico o si también está tomando </w:t>
      </w:r>
      <w:proofErr w:type="spellStart"/>
      <w:r w:rsidRPr="00D27DDA">
        <w:rPr>
          <w:rFonts w:ascii="Arial" w:hAnsi="Arial" w:cs="Arial"/>
          <w:b/>
          <w:bCs/>
          <w:sz w:val="20"/>
          <w:szCs w:val="20"/>
        </w:rPr>
        <w:t>flucloxacilina</w:t>
      </w:r>
      <w:proofErr w:type="spellEnd"/>
      <w:r w:rsidRPr="00D27DDA">
        <w:rPr>
          <w:rFonts w:ascii="Arial" w:hAnsi="Arial" w:cs="Arial"/>
          <w:b/>
          <w:bCs/>
          <w:sz w:val="20"/>
          <w:szCs w:val="20"/>
        </w:rPr>
        <w:t xml:space="preserve"> (un antibiótico). Se ha notificado una afección grave denominada acidosis metabólica (una anomalía en la sangre y los fluidos) en pacientes en estas situaciones cuando se usa paracetamol en dosis regulares durante un período prolongado o cuando se toma paracetamol junto con </w:t>
      </w:r>
      <w:proofErr w:type="spellStart"/>
      <w:r w:rsidRPr="00D27DDA">
        <w:rPr>
          <w:rFonts w:ascii="Arial" w:hAnsi="Arial" w:cs="Arial"/>
          <w:b/>
          <w:bCs/>
          <w:sz w:val="20"/>
          <w:szCs w:val="20"/>
        </w:rPr>
        <w:t>flucloxacilina</w:t>
      </w:r>
      <w:proofErr w:type="spellEnd"/>
      <w:r w:rsidRPr="00D27DDA">
        <w:rPr>
          <w:rFonts w:ascii="Arial" w:hAnsi="Arial" w:cs="Arial"/>
          <w:b/>
          <w:bCs/>
          <w:sz w:val="20"/>
          <w:szCs w:val="20"/>
        </w:rPr>
        <w:t>. Los síntomas de acidosis metabólica pueden incluir: dificultad respiratoria grave con respiración rápida y profunda, somnolencia, náuseas y vómitos.</w:t>
      </w:r>
    </w:p>
    <w:bookmarkEnd w:id="0"/>
    <w:p w14:paraId="6FA425C7" w14:textId="250EE22B" w:rsidR="003D64D2" w:rsidRPr="00D27DDA" w:rsidRDefault="001F0D41" w:rsidP="00113314">
      <w:pPr>
        <w:spacing w:after="0" w:line="259" w:lineRule="auto"/>
        <w:ind w:left="0" w:firstLine="0"/>
        <w:jc w:val="left"/>
        <w:rPr>
          <w:sz w:val="20"/>
          <w:szCs w:val="20"/>
        </w:rPr>
      </w:pPr>
      <w:r w:rsidRPr="00D27DDA">
        <w:rPr>
          <w:sz w:val="20"/>
          <w:szCs w:val="20"/>
        </w:rPr>
        <w:t xml:space="preserve"> </w:t>
      </w:r>
    </w:p>
    <w:p w14:paraId="074A2DC5" w14:textId="77777777" w:rsidR="003D64D2" w:rsidRPr="00D27DDA" w:rsidRDefault="001F0D41" w:rsidP="00113314">
      <w:pPr>
        <w:spacing w:after="0" w:line="259" w:lineRule="auto"/>
        <w:ind w:left="571"/>
        <w:jc w:val="left"/>
        <w:rPr>
          <w:sz w:val="20"/>
          <w:szCs w:val="20"/>
        </w:rPr>
      </w:pPr>
      <w:r w:rsidRPr="00D27DDA">
        <w:rPr>
          <w:b/>
          <w:sz w:val="20"/>
          <w:szCs w:val="20"/>
          <w:u w:val="single" w:color="000000"/>
        </w:rPr>
        <w:t>Advertencia de sobredosis accidental:</w:t>
      </w:r>
      <w:r w:rsidRPr="00D27DDA">
        <w:rPr>
          <w:b/>
          <w:sz w:val="20"/>
          <w:szCs w:val="20"/>
        </w:rPr>
        <w:t xml:space="preserve"> </w:t>
      </w:r>
    </w:p>
    <w:p w14:paraId="43CA9663" w14:textId="67DE9EA9" w:rsidR="003D64D2" w:rsidRPr="00D27DDA" w:rsidRDefault="001F0D41" w:rsidP="00113314">
      <w:pPr>
        <w:ind w:left="571"/>
        <w:rPr>
          <w:sz w:val="20"/>
          <w:szCs w:val="20"/>
        </w:rPr>
      </w:pPr>
      <w:r w:rsidRPr="00D27DDA">
        <w:rPr>
          <w:b/>
          <w:sz w:val="20"/>
          <w:szCs w:val="20"/>
        </w:rPr>
        <w:t xml:space="preserve">Verificar siempre los componentes de los medicamentos que recibe; su desconocimiento podría ocasionar un consumo de Paracetamol superior a la dosis diaria máxima </w:t>
      </w:r>
      <w:r w:rsidRPr="00D27DDA">
        <w:rPr>
          <w:b/>
          <w:sz w:val="20"/>
          <w:szCs w:val="20"/>
        </w:rPr>
        <w:lastRenderedPageBreak/>
        <w:t>recomendada (3 gramos), generando daño a nivel hepático.</w:t>
      </w:r>
      <w:r w:rsidR="00BC1CE4" w:rsidRPr="00D27DDA">
        <w:rPr>
          <w:b/>
          <w:sz w:val="20"/>
          <w:szCs w:val="20"/>
        </w:rPr>
        <w:t xml:space="preserve"> </w:t>
      </w:r>
      <w:r w:rsidRPr="00D27DDA">
        <w:rPr>
          <w:b/>
          <w:sz w:val="20"/>
          <w:szCs w:val="20"/>
        </w:rPr>
        <w:t xml:space="preserve">Se debe suspender su uso y preguntar al médico y/o farmacéutico si se presentan náuseas y vómitos que pueden estar acompañados con dolor abdominal en el borde hepático. </w:t>
      </w:r>
    </w:p>
    <w:p w14:paraId="4DF83A2B" w14:textId="77777777" w:rsidR="003D64D2" w:rsidRPr="00D27DDA" w:rsidRDefault="001F0D41">
      <w:pPr>
        <w:spacing w:after="0" w:line="259" w:lineRule="auto"/>
        <w:ind w:left="293" w:firstLine="0"/>
        <w:jc w:val="left"/>
        <w:rPr>
          <w:sz w:val="20"/>
          <w:szCs w:val="20"/>
        </w:rPr>
      </w:pPr>
      <w:r w:rsidRPr="00D27DDA">
        <w:rPr>
          <w:sz w:val="20"/>
          <w:szCs w:val="20"/>
        </w:rPr>
        <w:t xml:space="preserve"> </w:t>
      </w:r>
    </w:p>
    <w:p w14:paraId="46DC542B" w14:textId="77777777" w:rsidR="003D64D2" w:rsidRPr="00D27DDA" w:rsidRDefault="001F0D41">
      <w:pPr>
        <w:ind w:left="571"/>
        <w:rPr>
          <w:sz w:val="20"/>
          <w:szCs w:val="20"/>
        </w:rPr>
      </w:pPr>
      <w:r w:rsidRPr="00D27DDA">
        <w:rPr>
          <w:b/>
          <w:sz w:val="20"/>
          <w:szCs w:val="20"/>
        </w:rPr>
        <w:t xml:space="preserve">Niños y adolescentes </w:t>
      </w:r>
    </w:p>
    <w:p w14:paraId="0D95D994" w14:textId="77777777" w:rsidR="003D64D2" w:rsidRPr="00D27DDA" w:rsidRDefault="001F0D41">
      <w:pPr>
        <w:ind w:left="571"/>
        <w:rPr>
          <w:sz w:val="20"/>
          <w:szCs w:val="20"/>
        </w:rPr>
      </w:pPr>
      <w:r w:rsidRPr="00D27DDA">
        <w:rPr>
          <w:sz w:val="20"/>
          <w:szCs w:val="20"/>
        </w:rPr>
        <w:t xml:space="preserve">Los menores de 12 años no pueden tomar este medicamento.  </w:t>
      </w:r>
    </w:p>
    <w:p w14:paraId="48C8C214"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58CA65C3" w14:textId="77777777" w:rsidR="003D64D2" w:rsidRPr="00D27DDA" w:rsidRDefault="001F0D41">
      <w:pPr>
        <w:spacing w:after="0" w:line="259" w:lineRule="auto"/>
        <w:ind w:left="571"/>
        <w:jc w:val="left"/>
        <w:rPr>
          <w:sz w:val="20"/>
          <w:szCs w:val="20"/>
        </w:rPr>
      </w:pPr>
      <w:r w:rsidRPr="00D27DDA">
        <w:rPr>
          <w:b/>
          <w:sz w:val="20"/>
          <w:szCs w:val="20"/>
          <w:u w:val="single" w:color="000000"/>
        </w:rPr>
        <w:t>Interferencias con pruebas analíticas:</w:t>
      </w:r>
      <w:r w:rsidRPr="00D27DDA">
        <w:rPr>
          <w:b/>
          <w:sz w:val="20"/>
          <w:szCs w:val="20"/>
        </w:rPr>
        <w:t xml:space="preserve"> </w:t>
      </w:r>
    </w:p>
    <w:p w14:paraId="67AEC447" w14:textId="5101F2F5" w:rsidR="003D64D2" w:rsidRPr="00D27DDA" w:rsidRDefault="001F0D41">
      <w:pPr>
        <w:ind w:left="571"/>
        <w:rPr>
          <w:sz w:val="20"/>
          <w:szCs w:val="20"/>
        </w:rPr>
      </w:pPr>
      <w:r w:rsidRPr="00D27DDA">
        <w:rPr>
          <w:sz w:val="20"/>
          <w:szCs w:val="20"/>
        </w:rPr>
        <w:t>Si le van a hacer alguna prueba analítica (incluidos anál</w:t>
      </w:r>
      <w:r w:rsidR="00BC1CE4" w:rsidRPr="00D27DDA">
        <w:rPr>
          <w:sz w:val="20"/>
          <w:szCs w:val="20"/>
        </w:rPr>
        <w:t xml:space="preserve">isis de sangre, orina, etc....) </w:t>
      </w:r>
      <w:r w:rsidRPr="00D27DDA">
        <w:rPr>
          <w:sz w:val="20"/>
          <w:szCs w:val="20"/>
        </w:rPr>
        <w:t xml:space="preserve">comunique a su médico que está tomando este medicamento, ya que puede alterar los resultados. </w:t>
      </w:r>
    </w:p>
    <w:p w14:paraId="36ACBAD9" w14:textId="77777777" w:rsidR="003D64D2" w:rsidRPr="00D27DDA" w:rsidRDefault="001F0D41">
      <w:pPr>
        <w:spacing w:after="0" w:line="259" w:lineRule="auto"/>
        <w:ind w:left="576" w:firstLine="0"/>
        <w:jc w:val="left"/>
        <w:rPr>
          <w:sz w:val="20"/>
          <w:szCs w:val="20"/>
        </w:rPr>
      </w:pPr>
      <w:r w:rsidRPr="00D27DDA">
        <w:rPr>
          <w:b/>
          <w:sz w:val="20"/>
          <w:szCs w:val="20"/>
        </w:rPr>
        <w:t xml:space="preserve"> </w:t>
      </w:r>
    </w:p>
    <w:p w14:paraId="70437F9E" w14:textId="52D27227" w:rsidR="003D64D2" w:rsidRPr="00D27DDA" w:rsidRDefault="001F0D41" w:rsidP="006246E5">
      <w:pPr>
        <w:ind w:left="571"/>
        <w:rPr>
          <w:sz w:val="20"/>
          <w:szCs w:val="20"/>
        </w:rPr>
      </w:pPr>
      <w:r w:rsidRPr="00D27DDA">
        <w:rPr>
          <w:b/>
          <w:sz w:val="20"/>
          <w:szCs w:val="20"/>
        </w:rPr>
        <w:t>Otros medicamentos y GRIPAFOR NF 500</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BC1CE4" w:rsidRPr="00D27DDA">
        <w:rPr>
          <w:b/>
          <w:sz w:val="20"/>
          <w:szCs w:val="20"/>
        </w:rPr>
        <w:t xml:space="preserve"> </w:t>
      </w:r>
      <w:r w:rsidRPr="00D27DDA">
        <w:rPr>
          <w:b/>
          <w:sz w:val="20"/>
          <w:szCs w:val="20"/>
        </w:rPr>
        <w:t>5</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2</w:t>
      </w:r>
      <w:r w:rsidR="000C5DD9" w:rsidRPr="00D27DDA">
        <w:rPr>
          <w:b/>
          <w:sz w:val="20"/>
          <w:szCs w:val="20"/>
        </w:rPr>
        <w:t xml:space="preserve"> </w:t>
      </w:r>
      <w:r w:rsidRPr="00D27DDA">
        <w:rPr>
          <w:b/>
          <w:sz w:val="20"/>
          <w:szCs w:val="20"/>
        </w:rPr>
        <w:t xml:space="preserve">mg Tableta Recubierta </w:t>
      </w:r>
    </w:p>
    <w:p w14:paraId="6883CCB4" w14:textId="77777777" w:rsidR="003D64D2" w:rsidRPr="00D27DDA" w:rsidRDefault="001F0D41">
      <w:pPr>
        <w:ind w:left="571"/>
        <w:rPr>
          <w:sz w:val="20"/>
          <w:szCs w:val="20"/>
        </w:rPr>
      </w:pPr>
      <w:r w:rsidRPr="00D27DDA">
        <w:rPr>
          <w:sz w:val="20"/>
          <w:szCs w:val="20"/>
        </w:rPr>
        <w:t xml:space="preserve">Informe a su médico o farmacéutico si está tomando, ha tomado recientemente o podría tener que tomar cualquier otro medicamento. </w:t>
      </w:r>
    </w:p>
    <w:p w14:paraId="2350FC6B"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74F06557" w14:textId="77777777" w:rsidR="003D64D2" w:rsidRPr="00D27DDA" w:rsidRDefault="001F0D41">
      <w:pPr>
        <w:ind w:left="571"/>
        <w:rPr>
          <w:sz w:val="20"/>
          <w:szCs w:val="20"/>
        </w:rPr>
      </w:pPr>
      <w:r w:rsidRPr="00D27DDA">
        <w:rPr>
          <w:sz w:val="20"/>
          <w:szCs w:val="20"/>
        </w:rPr>
        <w:t xml:space="preserve">En particular, si está utilizando algunos de los siguientes medicamentos, ya que puede ser necesario modificar la dosis de algunos de ellos separar la administración un mínimo de 15 días o la interrupción del tratamiento: </w:t>
      </w:r>
    </w:p>
    <w:p w14:paraId="456CBDF4" w14:textId="77777777" w:rsidR="003D64D2" w:rsidRPr="00D27DDA" w:rsidRDefault="001F0D41">
      <w:pPr>
        <w:numPr>
          <w:ilvl w:val="0"/>
          <w:numId w:val="6"/>
        </w:numPr>
        <w:ind w:hanging="293"/>
        <w:rPr>
          <w:sz w:val="20"/>
          <w:szCs w:val="20"/>
        </w:rPr>
      </w:pPr>
      <w:r w:rsidRPr="00D27DDA">
        <w:rPr>
          <w:sz w:val="20"/>
          <w:szCs w:val="20"/>
        </w:rPr>
        <w:t>Medicamentos para tratar la epilepsia: Antiepilépticos (</w:t>
      </w:r>
      <w:proofErr w:type="spellStart"/>
      <w:r w:rsidRPr="00D27DDA">
        <w:rPr>
          <w:sz w:val="20"/>
          <w:szCs w:val="20"/>
        </w:rPr>
        <w:t>lamotrigina</w:t>
      </w:r>
      <w:proofErr w:type="spellEnd"/>
      <w:r w:rsidRPr="00D27DDA">
        <w:rPr>
          <w:sz w:val="20"/>
          <w:szCs w:val="20"/>
        </w:rPr>
        <w:t xml:space="preserve">, </w:t>
      </w:r>
      <w:proofErr w:type="spellStart"/>
      <w:r w:rsidRPr="00D27DDA">
        <w:rPr>
          <w:sz w:val="20"/>
          <w:szCs w:val="20"/>
        </w:rPr>
        <w:t>fenitoína</w:t>
      </w:r>
      <w:proofErr w:type="spellEnd"/>
      <w:r w:rsidRPr="00D27DDA">
        <w:rPr>
          <w:sz w:val="20"/>
          <w:szCs w:val="20"/>
        </w:rPr>
        <w:t xml:space="preserve"> u otras </w:t>
      </w:r>
      <w:proofErr w:type="spellStart"/>
      <w:r w:rsidRPr="00D27DDA">
        <w:rPr>
          <w:sz w:val="20"/>
          <w:szCs w:val="20"/>
        </w:rPr>
        <w:t>hidantoínas</w:t>
      </w:r>
      <w:proofErr w:type="spellEnd"/>
      <w:r w:rsidRPr="00D27DDA">
        <w:rPr>
          <w:sz w:val="20"/>
          <w:szCs w:val="20"/>
        </w:rPr>
        <w:t xml:space="preserve">, fenobarbital, </w:t>
      </w:r>
      <w:proofErr w:type="spellStart"/>
      <w:r w:rsidRPr="00D27DDA">
        <w:rPr>
          <w:sz w:val="20"/>
          <w:szCs w:val="20"/>
        </w:rPr>
        <w:t>metilfenobarbital</w:t>
      </w:r>
      <w:proofErr w:type="spellEnd"/>
      <w:r w:rsidRPr="00D27DDA">
        <w:rPr>
          <w:sz w:val="20"/>
          <w:szCs w:val="20"/>
        </w:rPr>
        <w:t xml:space="preserve">, </w:t>
      </w:r>
      <w:proofErr w:type="spellStart"/>
      <w:r w:rsidRPr="00D27DDA">
        <w:rPr>
          <w:sz w:val="20"/>
          <w:szCs w:val="20"/>
        </w:rPr>
        <w:t>primidona</w:t>
      </w:r>
      <w:proofErr w:type="spellEnd"/>
      <w:r w:rsidRPr="00D27DDA">
        <w:rPr>
          <w:sz w:val="20"/>
          <w:szCs w:val="20"/>
        </w:rPr>
        <w:t xml:space="preserve">, </w:t>
      </w:r>
      <w:proofErr w:type="spellStart"/>
      <w:r w:rsidRPr="00D27DDA">
        <w:rPr>
          <w:sz w:val="20"/>
          <w:szCs w:val="20"/>
        </w:rPr>
        <w:t>carbamazepina</w:t>
      </w:r>
      <w:proofErr w:type="spellEnd"/>
      <w:r w:rsidRPr="00D27DDA">
        <w:rPr>
          <w:sz w:val="20"/>
          <w:szCs w:val="20"/>
        </w:rPr>
        <w:t xml:space="preserve">).  </w:t>
      </w:r>
    </w:p>
    <w:p w14:paraId="77C02383" w14:textId="77777777" w:rsidR="003D64D2" w:rsidRPr="00D27DDA" w:rsidRDefault="001F0D41">
      <w:pPr>
        <w:numPr>
          <w:ilvl w:val="0"/>
          <w:numId w:val="6"/>
        </w:numPr>
        <w:ind w:hanging="293"/>
        <w:rPr>
          <w:sz w:val="20"/>
          <w:szCs w:val="20"/>
        </w:rPr>
      </w:pPr>
      <w:r w:rsidRPr="00D27DDA">
        <w:rPr>
          <w:sz w:val="20"/>
          <w:szCs w:val="20"/>
        </w:rPr>
        <w:t xml:space="preserve">Medicamentos para tratar la tuberculosis: (isoniazida, rifampicina). </w:t>
      </w:r>
    </w:p>
    <w:p w14:paraId="211F4BAF" w14:textId="77777777" w:rsidR="003D64D2" w:rsidRPr="00D27DDA" w:rsidRDefault="001F0D41">
      <w:pPr>
        <w:numPr>
          <w:ilvl w:val="0"/>
          <w:numId w:val="6"/>
        </w:numPr>
        <w:ind w:hanging="293"/>
        <w:rPr>
          <w:sz w:val="20"/>
          <w:szCs w:val="20"/>
        </w:rPr>
      </w:pPr>
      <w:r w:rsidRPr="00D27DDA">
        <w:rPr>
          <w:sz w:val="20"/>
          <w:szCs w:val="20"/>
        </w:rPr>
        <w:t xml:space="preserve">Medicamentos para tratar las convulsiones y la depresión (barbitúricos), utilizados como hipnóticos, sedantes y anticonvulsivantes. </w:t>
      </w:r>
    </w:p>
    <w:p w14:paraId="48A72C0D" w14:textId="77777777" w:rsidR="003D64D2" w:rsidRPr="00D27DDA" w:rsidRDefault="001F0D41">
      <w:pPr>
        <w:numPr>
          <w:ilvl w:val="0"/>
          <w:numId w:val="6"/>
        </w:numPr>
        <w:ind w:hanging="293"/>
        <w:rPr>
          <w:sz w:val="20"/>
          <w:szCs w:val="20"/>
        </w:rPr>
      </w:pPr>
      <w:r w:rsidRPr="00D27DDA">
        <w:rPr>
          <w:sz w:val="20"/>
          <w:szCs w:val="20"/>
        </w:rPr>
        <w:t>Medicamento para evitar coágulos en la sangre: Anticoagulantes orales (</w:t>
      </w:r>
      <w:proofErr w:type="spellStart"/>
      <w:r w:rsidRPr="00D27DDA">
        <w:rPr>
          <w:sz w:val="20"/>
          <w:szCs w:val="20"/>
        </w:rPr>
        <w:t>acenocumarol</w:t>
      </w:r>
      <w:proofErr w:type="spellEnd"/>
      <w:r w:rsidRPr="00D27DDA">
        <w:rPr>
          <w:sz w:val="20"/>
          <w:szCs w:val="20"/>
        </w:rPr>
        <w:t xml:space="preserve">, </w:t>
      </w:r>
      <w:proofErr w:type="spellStart"/>
      <w:r w:rsidRPr="00D27DDA">
        <w:rPr>
          <w:sz w:val="20"/>
          <w:szCs w:val="20"/>
        </w:rPr>
        <w:t>warfarina</w:t>
      </w:r>
      <w:proofErr w:type="spellEnd"/>
      <w:r w:rsidRPr="00D27DDA">
        <w:rPr>
          <w:sz w:val="20"/>
          <w:szCs w:val="20"/>
        </w:rPr>
        <w:t xml:space="preserve">). </w:t>
      </w:r>
    </w:p>
    <w:p w14:paraId="5051C065" w14:textId="77777777" w:rsidR="003D64D2" w:rsidRPr="00D27DDA" w:rsidRDefault="001F0D41">
      <w:pPr>
        <w:numPr>
          <w:ilvl w:val="0"/>
          <w:numId w:val="6"/>
        </w:numPr>
        <w:ind w:hanging="293"/>
        <w:rPr>
          <w:sz w:val="20"/>
          <w:szCs w:val="20"/>
        </w:rPr>
      </w:pPr>
      <w:r w:rsidRPr="00D27DDA">
        <w:rPr>
          <w:sz w:val="20"/>
          <w:szCs w:val="20"/>
        </w:rPr>
        <w:t xml:space="preserve">Medicamentos utilizados para aumentar la eliminación de orina (diuréticos del asa como los del grupo furosemida, u otros diuréticos), y otros diuréticos que producen pérdida de potasio (como diuréticos para tratar la hipertensión u otros). </w:t>
      </w:r>
    </w:p>
    <w:p w14:paraId="6B4EBC14" w14:textId="77777777" w:rsidR="003D64D2" w:rsidRPr="00D27DDA" w:rsidRDefault="001F0D41">
      <w:pPr>
        <w:numPr>
          <w:ilvl w:val="0"/>
          <w:numId w:val="6"/>
        </w:numPr>
        <w:ind w:hanging="293"/>
        <w:rPr>
          <w:sz w:val="20"/>
          <w:szCs w:val="20"/>
        </w:rPr>
      </w:pPr>
      <w:r w:rsidRPr="00D27DDA">
        <w:rPr>
          <w:sz w:val="20"/>
          <w:szCs w:val="20"/>
        </w:rPr>
        <w:t xml:space="preserve">Medicamentos utilizados para evitar náuseas y vómitos: Metoclopramida y domperidona.  </w:t>
      </w:r>
    </w:p>
    <w:p w14:paraId="46923FDB" w14:textId="77777777" w:rsidR="003D64D2" w:rsidRPr="00D27DDA" w:rsidRDefault="001F0D41">
      <w:pPr>
        <w:numPr>
          <w:ilvl w:val="0"/>
          <w:numId w:val="6"/>
        </w:numPr>
        <w:ind w:hanging="293"/>
        <w:rPr>
          <w:sz w:val="20"/>
          <w:szCs w:val="20"/>
        </w:rPr>
      </w:pPr>
      <w:r w:rsidRPr="00D27DDA">
        <w:rPr>
          <w:sz w:val="20"/>
          <w:szCs w:val="20"/>
        </w:rPr>
        <w:t>Medicamentos utilizados para el tratamiento de la gota (</w:t>
      </w:r>
      <w:proofErr w:type="spellStart"/>
      <w:r w:rsidRPr="00D27DDA">
        <w:rPr>
          <w:sz w:val="20"/>
          <w:szCs w:val="20"/>
        </w:rPr>
        <w:t>probenecid</w:t>
      </w:r>
      <w:proofErr w:type="spellEnd"/>
      <w:r w:rsidRPr="00D27DDA">
        <w:rPr>
          <w:sz w:val="20"/>
          <w:szCs w:val="20"/>
        </w:rPr>
        <w:t xml:space="preserve"> y </w:t>
      </w:r>
      <w:proofErr w:type="spellStart"/>
      <w:r w:rsidRPr="00D27DDA">
        <w:rPr>
          <w:sz w:val="20"/>
          <w:szCs w:val="20"/>
        </w:rPr>
        <w:t>sulfinpirazona</w:t>
      </w:r>
      <w:proofErr w:type="spellEnd"/>
      <w:r w:rsidRPr="00D27DDA">
        <w:rPr>
          <w:sz w:val="20"/>
          <w:szCs w:val="20"/>
        </w:rPr>
        <w:t xml:space="preserve">). </w:t>
      </w:r>
    </w:p>
    <w:p w14:paraId="73A8804F" w14:textId="77777777" w:rsidR="003D64D2" w:rsidRPr="00D27DDA" w:rsidRDefault="001F0D41">
      <w:pPr>
        <w:numPr>
          <w:ilvl w:val="0"/>
          <w:numId w:val="6"/>
        </w:numPr>
        <w:ind w:hanging="293"/>
        <w:rPr>
          <w:sz w:val="20"/>
          <w:szCs w:val="20"/>
        </w:rPr>
      </w:pPr>
      <w:r w:rsidRPr="00D27DDA">
        <w:rPr>
          <w:sz w:val="20"/>
          <w:szCs w:val="20"/>
        </w:rPr>
        <w:t xml:space="preserve">Medicamentos utilizados en el tratamiento de la tensión arterial alta (hipertensión) y las alteraciones del ritmo del corazón (arritmias cardiacas): </w:t>
      </w:r>
      <w:proofErr w:type="spellStart"/>
      <w:r w:rsidRPr="00D27DDA">
        <w:rPr>
          <w:sz w:val="20"/>
          <w:szCs w:val="20"/>
        </w:rPr>
        <w:t>Propranolol</w:t>
      </w:r>
      <w:proofErr w:type="spellEnd"/>
      <w:r w:rsidRPr="00D27DDA">
        <w:rPr>
          <w:sz w:val="20"/>
          <w:szCs w:val="20"/>
        </w:rPr>
        <w:t xml:space="preserve">. </w:t>
      </w:r>
    </w:p>
    <w:p w14:paraId="224F490B" w14:textId="614B1BDD" w:rsidR="003D64D2" w:rsidRPr="00D27DDA" w:rsidRDefault="001F0D41">
      <w:pPr>
        <w:numPr>
          <w:ilvl w:val="0"/>
          <w:numId w:val="6"/>
        </w:numPr>
        <w:ind w:hanging="293"/>
        <w:rPr>
          <w:sz w:val="20"/>
          <w:szCs w:val="20"/>
        </w:rPr>
      </w:pPr>
      <w:r w:rsidRPr="00D27DDA">
        <w:rPr>
          <w:sz w:val="20"/>
          <w:szCs w:val="20"/>
        </w:rPr>
        <w:t>Medicamentos para disminuir los niveles de colesterol en sangre: (</w:t>
      </w:r>
      <w:proofErr w:type="spellStart"/>
      <w:r w:rsidRPr="00D27DDA">
        <w:rPr>
          <w:sz w:val="20"/>
          <w:szCs w:val="20"/>
        </w:rPr>
        <w:t>colestiramina</w:t>
      </w:r>
      <w:proofErr w:type="spellEnd"/>
      <w:r w:rsidRPr="00D27DDA">
        <w:rPr>
          <w:sz w:val="20"/>
          <w:szCs w:val="20"/>
        </w:rPr>
        <w:t>)</w:t>
      </w:r>
      <w:r w:rsidR="00193C27" w:rsidRPr="00D27DDA">
        <w:rPr>
          <w:sz w:val="20"/>
          <w:szCs w:val="20"/>
        </w:rPr>
        <w:t>.</w:t>
      </w:r>
      <w:r w:rsidRPr="00D27DDA">
        <w:rPr>
          <w:sz w:val="20"/>
          <w:szCs w:val="20"/>
        </w:rPr>
        <w:t xml:space="preserve">  </w:t>
      </w:r>
    </w:p>
    <w:p w14:paraId="56B1E5AA" w14:textId="3B5E9628" w:rsidR="003D64D2" w:rsidRPr="00D27DDA" w:rsidRDefault="001F0D41">
      <w:pPr>
        <w:numPr>
          <w:ilvl w:val="0"/>
          <w:numId w:val="6"/>
        </w:numPr>
        <w:ind w:hanging="293"/>
        <w:rPr>
          <w:sz w:val="20"/>
          <w:szCs w:val="20"/>
        </w:rPr>
      </w:pPr>
      <w:r w:rsidRPr="00D27DDA">
        <w:rPr>
          <w:sz w:val="20"/>
          <w:szCs w:val="20"/>
        </w:rPr>
        <w:t>Medicamentos utilizados para tratar la depresión, la enfermedad de Parkinson u otras enfermedades (</w:t>
      </w:r>
      <w:proofErr w:type="spellStart"/>
      <w:r w:rsidRPr="00D27DDA">
        <w:rPr>
          <w:sz w:val="20"/>
          <w:szCs w:val="20"/>
        </w:rPr>
        <w:t>lnhibidores</w:t>
      </w:r>
      <w:proofErr w:type="spellEnd"/>
      <w:r w:rsidRPr="00D27DDA">
        <w:rPr>
          <w:sz w:val="20"/>
          <w:szCs w:val="20"/>
        </w:rPr>
        <w:t xml:space="preserve"> de la </w:t>
      </w:r>
      <w:proofErr w:type="spellStart"/>
      <w:r w:rsidRPr="00D27DDA">
        <w:rPr>
          <w:sz w:val="20"/>
          <w:szCs w:val="20"/>
        </w:rPr>
        <w:t>mon</w:t>
      </w:r>
      <w:r w:rsidR="00193C27" w:rsidRPr="00D27DDA">
        <w:rPr>
          <w:sz w:val="20"/>
          <w:szCs w:val="20"/>
        </w:rPr>
        <w:t>oaminooxidasa</w:t>
      </w:r>
      <w:proofErr w:type="spellEnd"/>
      <w:r w:rsidR="00193C27" w:rsidRPr="00D27DDA">
        <w:rPr>
          <w:sz w:val="20"/>
          <w:szCs w:val="20"/>
        </w:rPr>
        <w:t xml:space="preserve"> (IMAO)). Se debe </w:t>
      </w:r>
      <w:r w:rsidRPr="00D27DDA">
        <w:rPr>
          <w:sz w:val="20"/>
          <w:szCs w:val="20"/>
        </w:rPr>
        <w:t>separar la administración de GRIPAFOR NF 500</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5</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2</w:t>
      </w:r>
      <w:r w:rsidR="000C5DD9" w:rsidRPr="00D27DDA">
        <w:rPr>
          <w:sz w:val="20"/>
          <w:szCs w:val="20"/>
        </w:rPr>
        <w:t xml:space="preserve"> </w:t>
      </w:r>
      <w:r w:rsidRPr="00D27DDA">
        <w:rPr>
          <w:sz w:val="20"/>
          <w:szCs w:val="20"/>
        </w:rPr>
        <w:t xml:space="preserve">mg Tableta Recubierta un mínimo de 15 días después de terminar el tratamiento. </w:t>
      </w:r>
    </w:p>
    <w:p w14:paraId="01C48D38" w14:textId="77777777" w:rsidR="003D64D2" w:rsidRPr="00D27DDA" w:rsidRDefault="001F0D41">
      <w:pPr>
        <w:numPr>
          <w:ilvl w:val="0"/>
          <w:numId w:val="6"/>
        </w:numPr>
        <w:ind w:hanging="293"/>
        <w:rPr>
          <w:sz w:val="20"/>
          <w:szCs w:val="20"/>
        </w:rPr>
      </w:pPr>
      <w:r w:rsidRPr="00D27DDA">
        <w:rPr>
          <w:sz w:val="20"/>
          <w:szCs w:val="20"/>
        </w:rPr>
        <w:t xml:space="preserve">Medicamentos utilizados para tratar la migraña; medicamentos que se toman para el parto; medicamentos que se toman para tratar la tensión arterial, u otras enfermedades (medicamentos bloqueantes alfa-adrenérgicos). </w:t>
      </w:r>
    </w:p>
    <w:p w14:paraId="6C6A4461" w14:textId="77777777" w:rsidR="003D64D2" w:rsidRPr="00D27DDA" w:rsidRDefault="001F0D41">
      <w:pPr>
        <w:numPr>
          <w:ilvl w:val="0"/>
          <w:numId w:val="6"/>
        </w:numPr>
        <w:ind w:hanging="293"/>
        <w:rPr>
          <w:sz w:val="20"/>
          <w:szCs w:val="20"/>
        </w:rPr>
      </w:pPr>
      <w:r w:rsidRPr="00D27DDA">
        <w:rPr>
          <w:sz w:val="20"/>
          <w:szCs w:val="20"/>
        </w:rPr>
        <w:t xml:space="preserve">Bloqueantes alfa y beta-adrenérgicos como </w:t>
      </w:r>
      <w:proofErr w:type="spellStart"/>
      <w:r w:rsidRPr="00D27DDA">
        <w:rPr>
          <w:sz w:val="20"/>
          <w:szCs w:val="20"/>
        </w:rPr>
        <w:t>labetalol</w:t>
      </w:r>
      <w:proofErr w:type="spellEnd"/>
      <w:r w:rsidRPr="00D27DDA">
        <w:rPr>
          <w:sz w:val="20"/>
          <w:szCs w:val="20"/>
        </w:rPr>
        <w:t xml:space="preserve"> y </w:t>
      </w:r>
      <w:proofErr w:type="spellStart"/>
      <w:r w:rsidRPr="00D27DDA">
        <w:rPr>
          <w:sz w:val="20"/>
          <w:szCs w:val="20"/>
        </w:rPr>
        <w:t>carvedilol</w:t>
      </w:r>
      <w:proofErr w:type="spellEnd"/>
      <w:r w:rsidRPr="00D27DDA">
        <w:rPr>
          <w:sz w:val="20"/>
          <w:szCs w:val="20"/>
        </w:rPr>
        <w:t xml:space="preserve"> (utilizados para el corazón o para tratar enfermedades de las arterias). </w:t>
      </w:r>
    </w:p>
    <w:p w14:paraId="43CE2F6E" w14:textId="77777777" w:rsidR="003D64D2" w:rsidRPr="00D27DDA" w:rsidRDefault="001F0D41">
      <w:pPr>
        <w:numPr>
          <w:ilvl w:val="0"/>
          <w:numId w:val="6"/>
        </w:numPr>
        <w:ind w:hanging="293"/>
        <w:rPr>
          <w:sz w:val="20"/>
          <w:szCs w:val="20"/>
        </w:rPr>
      </w:pPr>
      <w:r w:rsidRPr="00D27DDA">
        <w:rPr>
          <w:sz w:val="20"/>
          <w:szCs w:val="20"/>
        </w:rPr>
        <w:t xml:space="preserve">Medicamentos para tratar la depresión (antidepresivos tricíclicos y tetracíclicos).  </w:t>
      </w:r>
    </w:p>
    <w:p w14:paraId="57FE78FC" w14:textId="77777777" w:rsidR="003D64D2" w:rsidRPr="00D27DDA" w:rsidRDefault="001F0D41">
      <w:pPr>
        <w:numPr>
          <w:ilvl w:val="0"/>
          <w:numId w:val="6"/>
        </w:numPr>
        <w:ind w:hanging="293"/>
        <w:rPr>
          <w:sz w:val="20"/>
          <w:szCs w:val="20"/>
        </w:rPr>
      </w:pPr>
      <w:r w:rsidRPr="00D27DDA">
        <w:rPr>
          <w:sz w:val="20"/>
          <w:szCs w:val="20"/>
        </w:rPr>
        <w:t xml:space="preserve">Medicamentos anestésicos generales. </w:t>
      </w:r>
    </w:p>
    <w:p w14:paraId="58743635" w14:textId="77777777" w:rsidR="003D64D2" w:rsidRPr="00D27DDA" w:rsidRDefault="001F0D41">
      <w:pPr>
        <w:numPr>
          <w:ilvl w:val="0"/>
          <w:numId w:val="6"/>
        </w:numPr>
        <w:ind w:hanging="293"/>
        <w:rPr>
          <w:sz w:val="20"/>
          <w:szCs w:val="20"/>
        </w:rPr>
      </w:pPr>
      <w:r w:rsidRPr="00D27DDA">
        <w:rPr>
          <w:sz w:val="20"/>
          <w:szCs w:val="20"/>
        </w:rPr>
        <w:t xml:space="preserve">Antihipertensivos (medicamentos para bajar la tensión). </w:t>
      </w:r>
    </w:p>
    <w:p w14:paraId="7D508736" w14:textId="77777777" w:rsidR="003D64D2" w:rsidRPr="00D27DDA" w:rsidRDefault="001F0D41">
      <w:pPr>
        <w:numPr>
          <w:ilvl w:val="0"/>
          <w:numId w:val="6"/>
        </w:numPr>
        <w:ind w:hanging="293"/>
        <w:rPr>
          <w:sz w:val="20"/>
          <w:szCs w:val="20"/>
        </w:rPr>
      </w:pPr>
      <w:r w:rsidRPr="00D27DDA">
        <w:rPr>
          <w:sz w:val="20"/>
          <w:szCs w:val="20"/>
        </w:rPr>
        <w:t xml:space="preserve">Medicamentos utilizados para el corazón como son los glucósidos cardiacos, antiarrítmicos y bloqueantes β-adrenérgicos. </w:t>
      </w:r>
    </w:p>
    <w:p w14:paraId="15601B68" w14:textId="77777777" w:rsidR="003D64D2" w:rsidRPr="00D27DDA" w:rsidRDefault="001F0D41">
      <w:pPr>
        <w:numPr>
          <w:ilvl w:val="0"/>
          <w:numId w:val="6"/>
        </w:numPr>
        <w:ind w:hanging="293"/>
        <w:rPr>
          <w:sz w:val="20"/>
          <w:szCs w:val="20"/>
        </w:rPr>
      </w:pPr>
      <w:r w:rsidRPr="00D27DDA">
        <w:rPr>
          <w:sz w:val="20"/>
          <w:szCs w:val="20"/>
        </w:rPr>
        <w:t xml:space="preserve">Medicamentos que contienen hormonas tiroideas (se utilizan para tratar enfermedades del tiroides). </w:t>
      </w:r>
    </w:p>
    <w:p w14:paraId="230810C4" w14:textId="77777777" w:rsidR="003D64D2" w:rsidRPr="00D27DDA" w:rsidRDefault="001F0D41">
      <w:pPr>
        <w:numPr>
          <w:ilvl w:val="0"/>
          <w:numId w:val="6"/>
        </w:numPr>
        <w:ind w:hanging="293"/>
        <w:rPr>
          <w:sz w:val="20"/>
          <w:szCs w:val="20"/>
        </w:rPr>
      </w:pPr>
      <w:r w:rsidRPr="00D27DDA">
        <w:rPr>
          <w:sz w:val="20"/>
          <w:szCs w:val="20"/>
        </w:rPr>
        <w:t xml:space="preserve">Medicamentos utilizados para enfermedades del corazón o enfermedades de la digestión (atropina sulfato). </w:t>
      </w:r>
    </w:p>
    <w:p w14:paraId="0777FA96" w14:textId="77777777" w:rsidR="003D64D2" w:rsidRPr="00D27DDA" w:rsidRDefault="001F0D41">
      <w:pPr>
        <w:numPr>
          <w:ilvl w:val="0"/>
          <w:numId w:val="6"/>
        </w:numPr>
        <w:ind w:hanging="293"/>
        <w:rPr>
          <w:sz w:val="20"/>
          <w:szCs w:val="20"/>
        </w:rPr>
      </w:pPr>
      <w:r w:rsidRPr="00D27DDA">
        <w:rPr>
          <w:sz w:val="20"/>
          <w:szCs w:val="20"/>
        </w:rPr>
        <w:t xml:space="preserve">Medicamentos que producen depresión sobre el sistema nervioso central (como los empleados para el insomnio o la ansiedad). </w:t>
      </w:r>
    </w:p>
    <w:p w14:paraId="20D4F5A1" w14:textId="77777777" w:rsidR="003D64D2" w:rsidRPr="00D27DDA" w:rsidRDefault="001F0D41">
      <w:pPr>
        <w:numPr>
          <w:ilvl w:val="0"/>
          <w:numId w:val="6"/>
        </w:numPr>
        <w:ind w:hanging="293"/>
        <w:rPr>
          <w:sz w:val="20"/>
          <w:szCs w:val="20"/>
        </w:rPr>
      </w:pPr>
      <w:r w:rsidRPr="00D27DDA">
        <w:rPr>
          <w:sz w:val="20"/>
          <w:szCs w:val="20"/>
        </w:rPr>
        <w:t xml:space="preserve">Medicamentos ototóxicos (que tienen como efecto adverso que dañan al oído). </w:t>
      </w:r>
    </w:p>
    <w:p w14:paraId="24DFF09D" w14:textId="77777777" w:rsidR="003D64D2" w:rsidRPr="00D27DDA" w:rsidRDefault="001F0D41">
      <w:pPr>
        <w:numPr>
          <w:ilvl w:val="0"/>
          <w:numId w:val="6"/>
        </w:numPr>
        <w:ind w:hanging="293"/>
        <w:rPr>
          <w:sz w:val="20"/>
          <w:szCs w:val="20"/>
        </w:rPr>
      </w:pPr>
      <w:r w:rsidRPr="00D27DDA">
        <w:rPr>
          <w:sz w:val="20"/>
          <w:szCs w:val="20"/>
        </w:rPr>
        <w:t xml:space="preserve">Medicamentos </w:t>
      </w:r>
      <w:proofErr w:type="spellStart"/>
      <w:r w:rsidRPr="00D27DDA">
        <w:rPr>
          <w:sz w:val="20"/>
          <w:szCs w:val="20"/>
        </w:rPr>
        <w:t>fotosensibilizantes</w:t>
      </w:r>
      <w:proofErr w:type="spellEnd"/>
      <w:r w:rsidRPr="00D27DDA">
        <w:rPr>
          <w:sz w:val="20"/>
          <w:szCs w:val="20"/>
        </w:rPr>
        <w:t xml:space="preserve"> (que, como efecto adverso, producen alergia a la luz). </w:t>
      </w:r>
    </w:p>
    <w:p w14:paraId="5D195B6C" w14:textId="77777777" w:rsidR="00BB725D" w:rsidRPr="00D27DDA" w:rsidRDefault="00BB725D" w:rsidP="00BB725D">
      <w:pPr>
        <w:ind w:left="720" w:firstLine="0"/>
        <w:rPr>
          <w:sz w:val="20"/>
          <w:szCs w:val="20"/>
        </w:rPr>
      </w:pPr>
    </w:p>
    <w:p w14:paraId="1C2ABFB8" w14:textId="45E2BF63" w:rsidR="00BB725D" w:rsidRPr="00D27DDA" w:rsidRDefault="00BB725D" w:rsidP="00BB725D">
      <w:pPr>
        <w:pStyle w:val="Prrafodelista"/>
        <w:spacing w:line="259" w:lineRule="auto"/>
        <w:ind w:left="709" w:right="137"/>
        <w:jc w:val="both"/>
        <w:rPr>
          <w:rFonts w:ascii="Arial" w:hAnsi="Arial" w:cs="Arial"/>
          <w:b/>
          <w:bCs/>
          <w:sz w:val="20"/>
          <w:szCs w:val="20"/>
          <w:u w:val="single"/>
        </w:rPr>
      </w:pPr>
      <w:r w:rsidRPr="00D27DDA">
        <w:rPr>
          <w:rFonts w:ascii="Arial" w:hAnsi="Arial" w:cs="Arial"/>
          <w:b/>
          <w:bCs/>
          <w:sz w:val="20"/>
          <w:szCs w:val="20"/>
          <w:u w:val="single"/>
        </w:rPr>
        <w:lastRenderedPageBreak/>
        <w:t>Otros medicamentos y paracetamol</w:t>
      </w:r>
    </w:p>
    <w:p w14:paraId="0DF2E825" w14:textId="77777777" w:rsidR="00BB725D" w:rsidRPr="00D27DDA" w:rsidRDefault="00BB725D" w:rsidP="00BB725D">
      <w:pPr>
        <w:pStyle w:val="Prrafodelista"/>
        <w:spacing w:line="259" w:lineRule="auto"/>
        <w:ind w:left="709" w:right="137"/>
        <w:jc w:val="both"/>
        <w:rPr>
          <w:rFonts w:ascii="Arial" w:hAnsi="Arial" w:cs="Arial"/>
          <w:b/>
          <w:bCs/>
          <w:sz w:val="20"/>
          <w:szCs w:val="20"/>
        </w:rPr>
      </w:pPr>
      <w:bookmarkStart w:id="1" w:name="_Hlk209965073"/>
      <w:r w:rsidRPr="00D27DDA">
        <w:rPr>
          <w:rFonts w:ascii="Arial" w:hAnsi="Arial" w:cs="Arial"/>
          <w:b/>
          <w:bCs/>
          <w:sz w:val="20"/>
          <w:szCs w:val="20"/>
        </w:rPr>
        <w:t>Informe a su médico o farmacéutico si está tomando:</w:t>
      </w:r>
    </w:p>
    <w:p w14:paraId="3E1E89AE" w14:textId="7CAA10CB" w:rsidR="003D64D2" w:rsidRPr="00D27DDA" w:rsidRDefault="00BB725D" w:rsidP="00BB725D">
      <w:pPr>
        <w:pStyle w:val="Prrafodelista"/>
        <w:numPr>
          <w:ilvl w:val="0"/>
          <w:numId w:val="8"/>
        </w:numPr>
        <w:spacing w:line="259" w:lineRule="auto"/>
        <w:ind w:left="993" w:right="137" w:hanging="283"/>
        <w:jc w:val="both"/>
        <w:rPr>
          <w:rFonts w:ascii="Arial" w:hAnsi="Arial" w:cs="Arial"/>
          <w:b/>
          <w:bCs/>
          <w:sz w:val="20"/>
          <w:szCs w:val="20"/>
        </w:rPr>
      </w:pPr>
      <w:proofErr w:type="spellStart"/>
      <w:r w:rsidRPr="00D27DDA">
        <w:rPr>
          <w:rFonts w:ascii="Arial" w:hAnsi="Arial" w:cs="Arial"/>
          <w:b/>
          <w:bCs/>
          <w:sz w:val="20"/>
          <w:szCs w:val="20"/>
        </w:rPr>
        <w:t>Flucloxacilina</w:t>
      </w:r>
      <w:proofErr w:type="spellEnd"/>
      <w:r w:rsidRPr="00D27DDA">
        <w:rPr>
          <w:rFonts w:ascii="Arial" w:hAnsi="Arial" w:cs="Arial"/>
          <w:b/>
          <w:bCs/>
          <w:sz w:val="20"/>
          <w:szCs w:val="20"/>
        </w:rPr>
        <w:t xml:space="preserve"> (antibiótico), debido al riesgo grave de</w:t>
      </w:r>
      <w:r w:rsidR="00EF0ECD" w:rsidRPr="00D27DDA">
        <w:rPr>
          <w:rFonts w:ascii="Arial" w:hAnsi="Arial" w:cs="Arial"/>
          <w:b/>
          <w:bCs/>
          <w:sz w:val="20"/>
          <w:szCs w:val="20"/>
        </w:rPr>
        <w:t xml:space="preserve"> </w:t>
      </w:r>
      <w:r w:rsidR="00EF0ECD" w:rsidRPr="00D27DDA">
        <w:rPr>
          <w:rFonts w:ascii="Arial" w:hAnsi="Arial" w:cs="Arial"/>
          <w:b/>
          <w:bCs/>
          <w:i/>
          <w:iCs/>
          <w:sz w:val="20"/>
          <w:szCs w:val="20"/>
          <w:u w:val="single"/>
        </w:rPr>
        <w:t xml:space="preserve">Alteración de la sangre y los fluidos (denominada </w:t>
      </w:r>
      <w:r w:rsidRPr="00D27DDA">
        <w:rPr>
          <w:rFonts w:ascii="Arial" w:hAnsi="Arial" w:cs="Arial"/>
          <w:b/>
          <w:bCs/>
          <w:i/>
          <w:iCs/>
          <w:sz w:val="20"/>
          <w:szCs w:val="20"/>
          <w:u w:val="single"/>
        </w:rPr>
        <w:t>acidosis metabólica)</w:t>
      </w:r>
      <w:r w:rsidRPr="00D27DDA">
        <w:rPr>
          <w:rFonts w:ascii="Arial" w:hAnsi="Arial" w:cs="Arial"/>
          <w:b/>
          <w:bCs/>
          <w:sz w:val="20"/>
          <w:szCs w:val="20"/>
        </w:rPr>
        <w:t xml:space="preserve"> que requiere tratamiento urgente (ver Advertencias y precauciones).</w:t>
      </w:r>
      <w:bookmarkEnd w:id="1"/>
    </w:p>
    <w:p w14:paraId="097346E8" w14:textId="77777777" w:rsidR="00BB725D" w:rsidRPr="00D27DDA" w:rsidRDefault="00BB725D" w:rsidP="00BB725D">
      <w:pPr>
        <w:pStyle w:val="Prrafodelista"/>
        <w:spacing w:after="0" w:line="259" w:lineRule="auto"/>
        <w:ind w:left="709" w:right="137"/>
        <w:jc w:val="both"/>
        <w:rPr>
          <w:rFonts w:ascii="Arial" w:hAnsi="Arial" w:cs="Arial"/>
          <w:b/>
          <w:bCs/>
          <w:sz w:val="20"/>
          <w:szCs w:val="20"/>
        </w:rPr>
      </w:pPr>
    </w:p>
    <w:p w14:paraId="3494BF77" w14:textId="4810E466" w:rsidR="003D64D2" w:rsidRPr="00D27DDA" w:rsidRDefault="001F0D41">
      <w:pPr>
        <w:ind w:left="571"/>
        <w:rPr>
          <w:sz w:val="20"/>
          <w:szCs w:val="20"/>
        </w:rPr>
      </w:pPr>
      <w:r w:rsidRPr="00D27DDA">
        <w:rPr>
          <w:b/>
          <w:sz w:val="20"/>
          <w:szCs w:val="20"/>
        </w:rPr>
        <w:t>Toma de GRIPAFOR NF 500</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5</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2</w:t>
      </w:r>
      <w:r w:rsidR="000C5DD9" w:rsidRPr="00D27DDA">
        <w:rPr>
          <w:b/>
          <w:sz w:val="20"/>
          <w:szCs w:val="20"/>
        </w:rPr>
        <w:t xml:space="preserve"> </w:t>
      </w:r>
      <w:r w:rsidRPr="00D27DDA">
        <w:rPr>
          <w:b/>
          <w:sz w:val="20"/>
          <w:szCs w:val="20"/>
        </w:rPr>
        <w:t xml:space="preserve">mg Tableta Recubierta con alimentos, bebidas y alcohol </w:t>
      </w:r>
    </w:p>
    <w:p w14:paraId="4981F73F" w14:textId="77777777" w:rsidR="003D64D2" w:rsidRPr="00D27DDA" w:rsidRDefault="001F0D41">
      <w:pPr>
        <w:ind w:left="571"/>
        <w:rPr>
          <w:sz w:val="20"/>
          <w:szCs w:val="20"/>
        </w:rPr>
      </w:pPr>
      <w:r w:rsidRPr="00D27DDA">
        <w:rPr>
          <w:sz w:val="20"/>
          <w:szCs w:val="20"/>
        </w:rPr>
        <w:t xml:space="preserve">No se deben consumir bebidas alcohólicas durante el tratamiento con este medicamento porque puede provocar reacciones adversas. </w:t>
      </w:r>
    </w:p>
    <w:p w14:paraId="19F6FC83" w14:textId="77777777" w:rsidR="003D64D2" w:rsidRPr="00D27DDA" w:rsidRDefault="001F0D41">
      <w:pPr>
        <w:ind w:left="571"/>
        <w:rPr>
          <w:sz w:val="20"/>
          <w:szCs w:val="20"/>
        </w:rPr>
      </w:pPr>
      <w:r w:rsidRPr="00D27DDA">
        <w:rPr>
          <w:sz w:val="20"/>
          <w:szCs w:val="20"/>
        </w:rPr>
        <w:t xml:space="preserve">Además, la utilización de medicamentos que contienen paracetamol por pacientes que consumen habitualmente alcohol (3 o más bebidas alcohólicas: cerveza, vino, licor, ... al día) puede provocar daño en el hígado. </w:t>
      </w:r>
    </w:p>
    <w:p w14:paraId="03F37D5E" w14:textId="35ACF662" w:rsidR="003D64D2" w:rsidRPr="00D27DDA" w:rsidRDefault="001F0D41" w:rsidP="006246E5">
      <w:pPr>
        <w:ind w:left="571"/>
        <w:rPr>
          <w:sz w:val="20"/>
          <w:szCs w:val="20"/>
        </w:rPr>
      </w:pPr>
      <w:r w:rsidRPr="00D27DDA">
        <w:rPr>
          <w:sz w:val="20"/>
          <w:szCs w:val="20"/>
        </w:rPr>
        <w:t>En alcohólicos crónicos, se debe tener la precaución de no tomar más de 4 tabletas recubiertas de GRIPAFOR NF 500</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5</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2</w:t>
      </w:r>
      <w:r w:rsidR="000C5DD9" w:rsidRPr="00D27DDA">
        <w:rPr>
          <w:sz w:val="20"/>
          <w:szCs w:val="20"/>
        </w:rPr>
        <w:t xml:space="preserve"> </w:t>
      </w:r>
      <w:r w:rsidRPr="00D27DDA">
        <w:rPr>
          <w:sz w:val="20"/>
          <w:szCs w:val="20"/>
        </w:rPr>
        <w:t xml:space="preserve">mg Tableta Recubierta al día (2 g de paracetamol) repartidas en varias tomas. </w:t>
      </w:r>
    </w:p>
    <w:p w14:paraId="2F1D1F4B" w14:textId="77777777" w:rsidR="003D64D2" w:rsidRPr="00D27DDA" w:rsidRDefault="001F0D41">
      <w:pPr>
        <w:ind w:left="571"/>
        <w:rPr>
          <w:sz w:val="20"/>
          <w:szCs w:val="20"/>
        </w:rPr>
      </w:pPr>
      <w:r w:rsidRPr="00D27DDA">
        <w:rPr>
          <w:sz w:val="20"/>
          <w:szCs w:val="20"/>
        </w:rPr>
        <w:t xml:space="preserve">El medicamento se puede tomar con o sin alimentos. </w:t>
      </w:r>
    </w:p>
    <w:p w14:paraId="0B46572B"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248AB4B6" w14:textId="77777777" w:rsidR="003D64D2" w:rsidRPr="00D27DDA" w:rsidRDefault="001F0D41">
      <w:pPr>
        <w:pStyle w:val="Ttulo1"/>
        <w:ind w:left="571"/>
        <w:rPr>
          <w:sz w:val="20"/>
          <w:szCs w:val="20"/>
        </w:rPr>
      </w:pPr>
      <w:r w:rsidRPr="00D27DDA">
        <w:rPr>
          <w:sz w:val="20"/>
          <w:szCs w:val="20"/>
        </w:rPr>
        <w:t>Embarazo y lactancia</w:t>
      </w:r>
      <w:r w:rsidRPr="00D27DDA">
        <w:rPr>
          <w:sz w:val="20"/>
          <w:szCs w:val="20"/>
          <w:u w:val="none"/>
        </w:rPr>
        <w:t xml:space="preserve"> </w:t>
      </w:r>
    </w:p>
    <w:p w14:paraId="78436469" w14:textId="77777777" w:rsidR="003D64D2" w:rsidRPr="00D27DDA" w:rsidRDefault="001F0D41">
      <w:pPr>
        <w:ind w:left="571"/>
        <w:rPr>
          <w:sz w:val="20"/>
          <w:szCs w:val="20"/>
        </w:rPr>
      </w:pPr>
      <w:r w:rsidRPr="00D27DDA">
        <w:rPr>
          <w:sz w:val="20"/>
          <w:szCs w:val="20"/>
        </w:rPr>
        <w:t xml:space="preserve">Si está embarazada o en periodo de lactancia, cree que podría estar embarazada o tiene intención de quedar embarazada, consulte a su médico o farmacéutico antes de utilizar este medicamento. </w:t>
      </w:r>
    </w:p>
    <w:p w14:paraId="4C6FF61F" w14:textId="77777777" w:rsidR="003D64D2" w:rsidRPr="00D27DDA" w:rsidRDefault="001F0D41">
      <w:pPr>
        <w:ind w:left="571"/>
        <w:rPr>
          <w:sz w:val="20"/>
          <w:szCs w:val="20"/>
        </w:rPr>
      </w:pPr>
      <w:r w:rsidRPr="00D27DDA">
        <w:rPr>
          <w:sz w:val="20"/>
          <w:szCs w:val="20"/>
        </w:rPr>
        <w:t xml:space="preserve">Este medicamento no se debe tomar durante el embarazo a no ser que su médico considere que es estrictamente necesario. </w:t>
      </w:r>
    </w:p>
    <w:p w14:paraId="7E41E557" w14:textId="77777777" w:rsidR="003D64D2" w:rsidRPr="00D27DDA" w:rsidRDefault="001F0D41">
      <w:pPr>
        <w:ind w:left="571"/>
        <w:rPr>
          <w:sz w:val="20"/>
          <w:szCs w:val="20"/>
        </w:rPr>
      </w:pPr>
      <w:r w:rsidRPr="00D27DDA">
        <w:rPr>
          <w:sz w:val="20"/>
          <w:szCs w:val="20"/>
        </w:rPr>
        <w:t xml:space="preserve">Las mujeres en periodo de lactancia no deben tomar este medicamento, porque el paracetamol y la clorfenamina pasan a la leche materna en pequeñas cantidades, pudiendo producir efectos adversos en el bebé. </w:t>
      </w:r>
    </w:p>
    <w:p w14:paraId="726ED842" w14:textId="2DFBCF9C" w:rsidR="003D64D2" w:rsidRPr="00D27DDA" w:rsidRDefault="001F0D41" w:rsidP="0019004C">
      <w:pPr>
        <w:spacing w:after="0" w:line="259" w:lineRule="auto"/>
        <w:ind w:left="576" w:firstLine="0"/>
        <w:jc w:val="left"/>
        <w:rPr>
          <w:b/>
          <w:sz w:val="20"/>
          <w:szCs w:val="20"/>
          <w:u w:val="single"/>
        </w:rPr>
      </w:pPr>
      <w:r w:rsidRPr="00D27DDA">
        <w:rPr>
          <w:b/>
          <w:sz w:val="20"/>
          <w:szCs w:val="20"/>
          <w:u w:val="single"/>
        </w:rPr>
        <w:t xml:space="preserve">Conducción y uso de máquinas </w:t>
      </w:r>
    </w:p>
    <w:p w14:paraId="16CB9BFD" w14:textId="77777777" w:rsidR="006246E5" w:rsidRPr="00D27DDA" w:rsidRDefault="001F0D41">
      <w:pPr>
        <w:ind w:left="571"/>
        <w:rPr>
          <w:sz w:val="20"/>
          <w:szCs w:val="20"/>
        </w:rPr>
      </w:pPr>
      <w:r w:rsidRPr="00D27DDA">
        <w:rPr>
          <w:sz w:val="20"/>
          <w:szCs w:val="20"/>
        </w:rPr>
        <w:t>Tenga cuidado cuando conduzca un vehículo motorizado o utilice maquinaria, ya que durante el tratamiento puede aparecer somnolencia.</w:t>
      </w:r>
    </w:p>
    <w:p w14:paraId="216B536A" w14:textId="7BDE3607" w:rsidR="003D64D2" w:rsidRPr="00D27DDA" w:rsidRDefault="001F0D41">
      <w:pPr>
        <w:ind w:left="571"/>
        <w:rPr>
          <w:sz w:val="20"/>
          <w:szCs w:val="20"/>
        </w:rPr>
      </w:pPr>
      <w:r w:rsidRPr="00D27DDA">
        <w:rPr>
          <w:sz w:val="20"/>
          <w:szCs w:val="20"/>
        </w:rPr>
        <w:t xml:space="preserve"> </w:t>
      </w:r>
    </w:p>
    <w:p w14:paraId="1C573D87" w14:textId="5E11D3BB" w:rsidR="003D64D2" w:rsidRPr="00D27DDA" w:rsidRDefault="001F0D41" w:rsidP="00742E7F">
      <w:pPr>
        <w:spacing w:after="0" w:line="259" w:lineRule="auto"/>
        <w:ind w:left="293" w:firstLine="0"/>
        <w:jc w:val="left"/>
        <w:rPr>
          <w:sz w:val="20"/>
          <w:szCs w:val="20"/>
        </w:rPr>
      </w:pPr>
      <w:r w:rsidRPr="00D27DDA">
        <w:rPr>
          <w:sz w:val="20"/>
          <w:szCs w:val="20"/>
        </w:rPr>
        <w:t xml:space="preserve"> </w:t>
      </w:r>
      <w:r w:rsidRPr="00D27DDA">
        <w:rPr>
          <w:b/>
          <w:sz w:val="20"/>
          <w:szCs w:val="20"/>
        </w:rPr>
        <w:t xml:space="preserve">3. </w:t>
      </w:r>
      <w:r w:rsidR="00A9517A" w:rsidRPr="00D27DDA">
        <w:rPr>
          <w:b/>
          <w:sz w:val="20"/>
          <w:szCs w:val="20"/>
        </w:rPr>
        <w:t>¿</w:t>
      </w:r>
      <w:r w:rsidRPr="00D27DDA">
        <w:rPr>
          <w:b/>
          <w:sz w:val="20"/>
          <w:szCs w:val="20"/>
        </w:rPr>
        <w:t>Cómo tomar</w:t>
      </w:r>
      <w:r w:rsidRPr="00D27DDA">
        <w:rPr>
          <w:sz w:val="20"/>
          <w:szCs w:val="20"/>
        </w:rPr>
        <w:t xml:space="preserve"> </w:t>
      </w:r>
      <w:r w:rsidRPr="00D27DDA">
        <w:rPr>
          <w:b/>
          <w:sz w:val="20"/>
          <w:szCs w:val="20"/>
        </w:rPr>
        <w:t>GRIPAFOR NF 500</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5</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2</w:t>
      </w:r>
      <w:r w:rsidR="000C5DD9" w:rsidRPr="00D27DDA">
        <w:rPr>
          <w:b/>
          <w:sz w:val="20"/>
          <w:szCs w:val="20"/>
        </w:rPr>
        <w:t xml:space="preserve"> </w:t>
      </w:r>
      <w:r w:rsidRPr="00D27DDA">
        <w:rPr>
          <w:b/>
          <w:sz w:val="20"/>
          <w:szCs w:val="20"/>
        </w:rPr>
        <w:t>mg Tableta Recubierta</w:t>
      </w:r>
      <w:r w:rsidR="00A9517A" w:rsidRPr="00D27DDA">
        <w:rPr>
          <w:b/>
          <w:sz w:val="20"/>
          <w:szCs w:val="20"/>
        </w:rPr>
        <w:t>?</w:t>
      </w:r>
      <w:r w:rsidRPr="00D27DDA">
        <w:rPr>
          <w:sz w:val="20"/>
          <w:szCs w:val="20"/>
        </w:rPr>
        <w:t xml:space="preserve"> </w:t>
      </w:r>
    </w:p>
    <w:p w14:paraId="06E7447D" w14:textId="5BA18986" w:rsidR="003D64D2" w:rsidRPr="00D27DDA" w:rsidRDefault="001F0D41" w:rsidP="005E265C">
      <w:pPr>
        <w:spacing w:after="0" w:line="259" w:lineRule="auto"/>
        <w:ind w:left="567" w:firstLine="0"/>
        <w:rPr>
          <w:sz w:val="20"/>
          <w:szCs w:val="20"/>
        </w:rPr>
      </w:pPr>
      <w:r w:rsidRPr="00D27DDA">
        <w:rPr>
          <w:sz w:val="20"/>
          <w:szCs w:val="20"/>
        </w:rPr>
        <w:t xml:space="preserve">Siga exactamente las instrucciones de administración de este medicamento contenidas en este inserto o las indicadas por su médico o farmacéutico. En caso de duda, pregunte a su médico o farmacéutico. </w:t>
      </w:r>
    </w:p>
    <w:p w14:paraId="713B2E46"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066B1C7C" w14:textId="77777777" w:rsidR="003D64D2" w:rsidRPr="00D27DDA" w:rsidRDefault="001F0D41">
      <w:pPr>
        <w:pStyle w:val="Ttulo1"/>
        <w:ind w:left="571"/>
        <w:rPr>
          <w:sz w:val="20"/>
          <w:szCs w:val="20"/>
        </w:rPr>
      </w:pPr>
      <w:r w:rsidRPr="00D27DDA">
        <w:rPr>
          <w:sz w:val="20"/>
          <w:szCs w:val="20"/>
        </w:rPr>
        <w:t>Posología</w:t>
      </w:r>
      <w:r w:rsidRPr="00D27DDA">
        <w:rPr>
          <w:sz w:val="20"/>
          <w:szCs w:val="20"/>
          <w:u w:val="none"/>
        </w:rPr>
        <w:t xml:space="preserve"> </w:t>
      </w:r>
    </w:p>
    <w:p w14:paraId="563067A2" w14:textId="77777777" w:rsidR="003D64D2" w:rsidRPr="00D27DDA" w:rsidRDefault="001F0D41">
      <w:pPr>
        <w:ind w:left="571"/>
        <w:rPr>
          <w:sz w:val="20"/>
          <w:szCs w:val="20"/>
        </w:rPr>
      </w:pPr>
      <w:r w:rsidRPr="00D27DDA">
        <w:rPr>
          <w:sz w:val="20"/>
          <w:szCs w:val="20"/>
        </w:rPr>
        <w:t xml:space="preserve">Adultos y adolescentes mayores de 12 años de edad: tome 1 tableta recubierta cada 6 horas según sea necesario. </w:t>
      </w:r>
    </w:p>
    <w:p w14:paraId="1A04A099" w14:textId="77777777" w:rsidR="003D64D2" w:rsidRPr="00D27DDA" w:rsidRDefault="001F0D41">
      <w:pPr>
        <w:ind w:left="571"/>
        <w:rPr>
          <w:sz w:val="20"/>
          <w:szCs w:val="20"/>
        </w:rPr>
      </w:pPr>
      <w:r w:rsidRPr="00D27DDA">
        <w:rPr>
          <w:sz w:val="20"/>
          <w:szCs w:val="20"/>
        </w:rPr>
        <w:t xml:space="preserve">No tome más de 6 tabletas recubiertas en 24 horas. </w:t>
      </w:r>
    </w:p>
    <w:p w14:paraId="3E91D2E4" w14:textId="77777777" w:rsidR="003D64D2" w:rsidRPr="00D27DDA" w:rsidRDefault="001F0D41">
      <w:pPr>
        <w:ind w:left="571"/>
        <w:rPr>
          <w:sz w:val="20"/>
          <w:szCs w:val="20"/>
        </w:rPr>
      </w:pPr>
      <w:r w:rsidRPr="00D27DDA">
        <w:rPr>
          <w:sz w:val="20"/>
          <w:szCs w:val="20"/>
        </w:rPr>
        <w:t xml:space="preserve">No debe usarse durante más de 48 horas en adolescentes de 12 a 17 años, excepto por consejo médico. </w:t>
      </w:r>
    </w:p>
    <w:p w14:paraId="5D57DC5D" w14:textId="77777777" w:rsidR="007E3DC0" w:rsidRPr="00D27DDA" w:rsidRDefault="007E3DC0">
      <w:pPr>
        <w:ind w:left="571"/>
        <w:rPr>
          <w:b/>
          <w:sz w:val="20"/>
          <w:szCs w:val="20"/>
        </w:rPr>
      </w:pPr>
    </w:p>
    <w:p w14:paraId="6C74A6A0" w14:textId="1B0A7CBC" w:rsidR="003D64D2" w:rsidRPr="00D27DDA" w:rsidRDefault="001F0D41" w:rsidP="00113314">
      <w:pPr>
        <w:ind w:left="571"/>
        <w:rPr>
          <w:sz w:val="20"/>
          <w:szCs w:val="20"/>
        </w:rPr>
      </w:pPr>
      <w:r w:rsidRPr="00D27DDA">
        <w:rPr>
          <w:b/>
          <w:sz w:val="20"/>
          <w:szCs w:val="20"/>
        </w:rPr>
        <w:t xml:space="preserve">No tomar más de 3 gramos de paracetamol en 24 horas. </w:t>
      </w:r>
    </w:p>
    <w:p w14:paraId="5229493A" w14:textId="77777777" w:rsidR="003D64D2" w:rsidRPr="00D27DDA" w:rsidRDefault="001F0D41">
      <w:pPr>
        <w:ind w:left="571"/>
        <w:rPr>
          <w:sz w:val="20"/>
          <w:szCs w:val="20"/>
        </w:rPr>
      </w:pPr>
      <w:r w:rsidRPr="00D27DDA">
        <w:rPr>
          <w:sz w:val="20"/>
          <w:szCs w:val="20"/>
        </w:rPr>
        <w:t xml:space="preserve">Pacientes con enfermedades del hígado o riñón: Deben consultar a su médico (ver sección 2).  </w:t>
      </w:r>
    </w:p>
    <w:p w14:paraId="07E4B118" w14:textId="77777777" w:rsidR="00113314" w:rsidRPr="00D27DDA" w:rsidRDefault="00113314">
      <w:pPr>
        <w:ind w:left="571"/>
        <w:rPr>
          <w:sz w:val="20"/>
          <w:szCs w:val="20"/>
        </w:rPr>
      </w:pPr>
    </w:p>
    <w:p w14:paraId="18A03163" w14:textId="5F432E8A" w:rsidR="003D64D2" w:rsidRPr="00D27DDA" w:rsidRDefault="001F0D41">
      <w:pPr>
        <w:ind w:left="571"/>
        <w:rPr>
          <w:sz w:val="20"/>
          <w:szCs w:val="20"/>
        </w:rPr>
      </w:pPr>
      <w:r w:rsidRPr="00D27DDA">
        <w:rPr>
          <w:b/>
          <w:sz w:val="20"/>
          <w:szCs w:val="20"/>
        </w:rPr>
        <w:t xml:space="preserve">Uso en niños menores de 12 años: </w:t>
      </w:r>
    </w:p>
    <w:p w14:paraId="54937190" w14:textId="77777777" w:rsidR="003D64D2" w:rsidRPr="00D27DDA" w:rsidRDefault="001F0D41">
      <w:pPr>
        <w:ind w:left="571"/>
        <w:rPr>
          <w:sz w:val="20"/>
          <w:szCs w:val="20"/>
        </w:rPr>
      </w:pPr>
      <w:r w:rsidRPr="00D27DDA">
        <w:rPr>
          <w:sz w:val="20"/>
          <w:szCs w:val="20"/>
        </w:rPr>
        <w:t xml:space="preserve">Los menores de 12 años no pueden tomar este medicamento. </w:t>
      </w:r>
    </w:p>
    <w:p w14:paraId="37788FE8"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27359505" w14:textId="77777777" w:rsidR="003D64D2" w:rsidRPr="00D27DDA" w:rsidRDefault="001F0D41">
      <w:pPr>
        <w:ind w:left="571"/>
        <w:rPr>
          <w:sz w:val="20"/>
          <w:szCs w:val="20"/>
        </w:rPr>
      </w:pPr>
      <w:r w:rsidRPr="00D27DDA">
        <w:rPr>
          <w:b/>
          <w:sz w:val="20"/>
          <w:szCs w:val="20"/>
        </w:rPr>
        <w:t xml:space="preserve">Uso en personas de edad avanzada: </w:t>
      </w:r>
    </w:p>
    <w:p w14:paraId="4DA29D35" w14:textId="77777777" w:rsidR="003D64D2" w:rsidRPr="00D27DDA" w:rsidRDefault="001F0D41">
      <w:pPr>
        <w:ind w:left="571"/>
        <w:rPr>
          <w:sz w:val="20"/>
          <w:szCs w:val="20"/>
        </w:rPr>
      </w:pPr>
      <w:r w:rsidRPr="00D27DDA">
        <w:rPr>
          <w:sz w:val="20"/>
          <w:szCs w:val="20"/>
        </w:rPr>
        <w:t xml:space="preserve">Las personas de edad avanzada no deben utilizar este medicamento sin consultar con el médico porque les pueden afectar especialmente algunos efectos adversos del medicamento como la aparición de latidos del corazón lentos (bradicardia) o la reducción del caudal cardiaco, por el contenido de fenilefrina y clorfenamina. También es más probable que puedan presentar efectos adversos como sedación, confusión, hipotensión o excitación, y pueden ser más sensibles a efectos como sequedad de boca y retención urinaria. </w:t>
      </w:r>
    </w:p>
    <w:p w14:paraId="7275E387"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247F0132" w14:textId="1FF85EE6" w:rsidR="003D64D2" w:rsidRPr="00D27DDA" w:rsidRDefault="001F0D41" w:rsidP="000C5DD9">
      <w:pPr>
        <w:pStyle w:val="Ttulo1"/>
        <w:ind w:left="571"/>
        <w:rPr>
          <w:sz w:val="20"/>
          <w:szCs w:val="20"/>
        </w:rPr>
      </w:pPr>
      <w:r w:rsidRPr="00D27DDA">
        <w:rPr>
          <w:sz w:val="20"/>
          <w:szCs w:val="20"/>
        </w:rPr>
        <w:lastRenderedPageBreak/>
        <w:t>Forma de administración</w:t>
      </w:r>
      <w:r w:rsidRPr="00D27DDA">
        <w:rPr>
          <w:sz w:val="20"/>
          <w:szCs w:val="20"/>
          <w:u w:val="none"/>
        </w:rPr>
        <w:t xml:space="preserve"> </w:t>
      </w:r>
    </w:p>
    <w:p w14:paraId="375DA9D7" w14:textId="77777777" w:rsidR="003D64D2" w:rsidRPr="00D27DDA" w:rsidRDefault="001F0D41">
      <w:pPr>
        <w:ind w:left="571"/>
        <w:rPr>
          <w:sz w:val="20"/>
          <w:szCs w:val="20"/>
        </w:rPr>
      </w:pPr>
      <w:r w:rsidRPr="00D27DDA">
        <w:rPr>
          <w:sz w:val="20"/>
          <w:szCs w:val="20"/>
        </w:rPr>
        <w:t xml:space="preserve">Este medicamento se toma por vía oral. </w:t>
      </w:r>
    </w:p>
    <w:p w14:paraId="1F496C4F" w14:textId="77777777" w:rsidR="003D64D2" w:rsidRPr="00D27DDA" w:rsidRDefault="001F0D41">
      <w:pPr>
        <w:ind w:left="571"/>
        <w:rPr>
          <w:sz w:val="20"/>
          <w:szCs w:val="20"/>
        </w:rPr>
      </w:pPr>
      <w:r w:rsidRPr="00D27DDA">
        <w:rPr>
          <w:sz w:val="20"/>
          <w:szCs w:val="20"/>
        </w:rPr>
        <w:t xml:space="preserve">Se tomará 1 tableta recubierta con un poco de líquido, preferiblemente medio vaso de agua.  </w:t>
      </w:r>
    </w:p>
    <w:p w14:paraId="70D2DE68" w14:textId="165D6BDC" w:rsidR="003D64D2" w:rsidRPr="00D27DDA" w:rsidRDefault="001F0D41" w:rsidP="000C5DD9">
      <w:pPr>
        <w:ind w:left="571"/>
        <w:rPr>
          <w:sz w:val="20"/>
          <w:szCs w:val="20"/>
        </w:rPr>
      </w:pPr>
      <w:r w:rsidRPr="00D27DDA">
        <w:rPr>
          <w:sz w:val="20"/>
          <w:szCs w:val="20"/>
        </w:rPr>
        <w:t xml:space="preserve">La toma de este medicamento está supeditada a la aparición de los síntomas. A medida que éstos desaparezcan debe suspenderse el tratamiento.  </w:t>
      </w:r>
    </w:p>
    <w:p w14:paraId="14325206" w14:textId="18FF8348" w:rsidR="003D64D2" w:rsidRPr="00D27DDA" w:rsidRDefault="001F0D41" w:rsidP="000C5DD9">
      <w:pPr>
        <w:ind w:left="571"/>
        <w:rPr>
          <w:sz w:val="20"/>
          <w:szCs w:val="20"/>
        </w:rPr>
      </w:pPr>
      <w:r w:rsidRPr="00D27DDA">
        <w:rPr>
          <w:sz w:val="20"/>
          <w:szCs w:val="20"/>
        </w:rPr>
        <w:t xml:space="preserve">Si el dolor se mantiene durante más de 5 días, la fiebre durante más de 3 días o bien el dolor o la fiebre empeoran o aparecen otros síntomas, debe interrumpir el tratamiento y consultar a su médico.  </w:t>
      </w:r>
    </w:p>
    <w:p w14:paraId="69816E11" w14:textId="77777777" w:rsidR="003D64D2" w:rsidRPr="00D27DDA" w:rsidRDefault="001F0D41">
      <w:pPr>
        <w:ind w:left="571"/>
        <w:rPr>
          <w:sz w:val="20"/>
          <w:szCs w:val="20"/>
        </w:rPr>
      </w:pPr>
      <w:r w:rsidRPr="00D27DDA">
        <w:rPr>
          <w:sz w:val="20"/>
          <w:szCs w:val="20"/>
        </w:rPr>
        <w:t xml:space="preserve">Si el dolor de garganta es grave, persiste durante más de 2 días, ocurre con o es seguido de fiebre, dolor de cabeza, erupción cutánea, náuseas o vómitos, consulte a un médico de inmediato. </w:t>
      </w:r>
    </w:p>
    <w:p w14:paraId="256883BB"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4976FA11" w14:textId="36E1570C" w:rsidR="003D64D2" w:rsidRPr="00D27DDA" w:rsidRDefault="001F0D41" w:rsidP="000C5DD9">
      <w:pPr>
        <w:ind w:left="571"/>
        <w:rPr>
          <w:sz w:val="20"/>
          <w:szCs w:val="20"/>
        </w:rPr>
      </w:pPr>
      <w:r w:rsidRPr="00D27DDA">
        <w:rPr>
          <w:b/>
          <w:sz w:val="20"/>
          <w:szCs w:val="20"/>
        </w:rPr>
        <w:t>Si toma más GRIPAFOR NF 500</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5</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2</w:t>
      </w:r>
      <w:r w:rsidR="000C5DD9" w:rsidRPr="00D27DDA">
        <w:rPr>
          <w:b/>
          <w:sz w:val="20"/>
          <w:szCs w:val="20"/>
        </w:rPr>
        <w:t xml:space="preserve"> </w:t>
      </w:r>
      <w:r w:rsidRPr="00D27DDA">
        <w:rPr>
          <w:b/>
          <w:sz w:val="20"/>
          <w:szCs w:val="20"/>
        </w:rPr>
        <w:t xml:space="preserve">mg Tableta Recubierta de lo que debiera  </w:t>
      </w:r>
    </w:p>
    <w:p w14:paraId="74643324" w14:textId="77777777" w:rsidR="003D64D2" w:rsidRPr="00D27DDA" w:rsidRDefault="001F0D41">
      <w:pPr>
        <w:ind w:left="571"/>
        <w:rPr>
          <w:sz w:val="20"/>
          <w:szCs w:val="20"/>
        </w:rPr>
      </w:pPr>
      <w:r w:rsidRPr="00D27DDA">
        <w:rPr>
          <w:sz w:val="20"/>
          <w:szCs w:val="20"/>
        </w:rPr>
        <w:t xml:space="preserve">Debe consultar inmediatamente a su médico o farmacéutico. </w:t>
      </w:r>
    </w:p>
    <w:p w14:paraId="14FA9933" w14:textId="3D509C6E" w:rsidR="003D64D2" w:rsidRPr="00D27DDA" w:rsidRDefault="001F0D41" w:rsidP="006246E5">
      <w:pPr>
        <w:spacing w:after="0" w:line="259" w:lineRule="auto"/>
        <w:ind w:left="576" w:firstLine="0"/>
        <w:rPr>
          <w:sz w:val="20"/>
          <w:szCs w:val="20"/>
        </w:rPr>
      </w:pPr>
      <w:r w:rsidRPr="00D27DDA">
        <w:rPr>
          <w:sz w:val="20"/>
          <w:szCs w:val="20"/>
        </w:rPr>
        <w:t xml:space="preserve">Si ha ingerido una sobredosis, debe acudir inmediatamente a un centro médico, aunque no note los síntomas, ya que a menudo éstos no se manifiestan hasta pasados 3 días desde la ingestión de la sobredosis, incluso en casos de intoxicación grave. </w:t>
      </w:r>
    </w:p>
    <w:p w14:paraId="6F541410" w14:textId="2C3B1412" w:rsidR="003D64D2" w:rsidRPr="00D27DDA" w:rsidRDefault="001F0D41" w:rsidP="00805EBB">
      <w:pPr>
        <w:ind w:left="571"/>
        <w:rPr>
          <w:sz w:val="20"/>
          <w:szCs w:val="20"/>
        </w:rPr>
      </w:pPr>
      <w:r w:rsidRPr="00D27DDA">
        <w:rPr>
          <w:sz w:val="20"/>
          <w:szCs w:val="20"/>
        </w:rPr>
        <w:t>Si usted toma más de la dosis recomendada puede causar serios problemas de salud. En caso de sobredosis, obtenga ayuda médica. La atención médica rápida es crítica tanto para los adultos como para los niños, incluso si no</w:t>
      </w:r>
      <w:r w:rsidR="00805EBB" w:rsidRPr="00D27DDA">
        <w:rPr>
          <w:sz w:val="20"/>
          <w:szCs w:val="20"/>
        </w:rPr>
        <w:t xml:space="preserve"> observa ningún signo o síntoma. </w:t>
      </w:r>
      <w:r w:rsidRPr="00D27DDA">
        <w:rPr>
          <w:sz w:val="20"/>
          <w:szCs w:val="20"/>
        </w:rPr>
        <w:t xml:space="preserve">Verificar siempre los componentes de los medicamentos que recibe; su desconocimiento podría ocasionar un consumo de Paracetamol superior a la dosis diaria máxima recomendada (3 gramos), generando daño a nivel hepático. Se debe suspender su uso y preguntar al médico y/o farmacéutico si se presentan náuseas y vómitos que pueden estar acompañados con dolor abdominal en el borde hepático. En caso de sobredosis o ingestión accidental, acuda a su médico. </w:t>
      </w:r>
    </w:p>
    <w:p w14:paraId="0792ADD7" w14:textId="77777777" w:rsidR="003D64D2" w:rsidRPr="00D27DDA" w:rsidRDefault="001F0D41">
      <w:pPr>
        <w:spacing w:after="0" w:line="259" w:lineRule="auto"/>
        <w:ind w:left="293" w:firstLine="0"/>
        <w:jc w:val="left"/>
        <w:rPr>
          <w:sz w:val="20"/>
          <w:szCs w:val="20"/>
        </w:rPr>
      </w:pPr>
      <w:r w:rsidRPr="00D27DDA">
        <w:rPr>
          <w:sz w:val="20"/>
          <w:szCs w:val="20"/>
        </w:rPr>
        <w:t xml:space="preserve"> </w:t>
      </w:r>
    </w:p>
    <w:p w14:paraId="7489D62D" w14:textId="13DE65FC" w:rsidR="003D64D2" w:rsidRPr="00D27DDA" w:rsidRDefault="001F0D41" w:rsidP="006246E5">
      <w:pPr>
        <w:ind w:left="303"/>
        <w:rPr>
          <w:sz w:val="20"/>
          <w:szCs w:val="20"/>
        </w:rPr>
      </w:pPr>
      <w:r w:rsidRPr="00D27DDA">
        <w:rPr>
          <w:b/>
          <w:sz w:val="20"/>
          <w:szCs w:val="20"/>
        </w:rPr>
        <w:t xml:space="preserve">4. Posibles efectos adversos </w:t>
      </w:r>
    </w:p>
    <w:p w14:paraId="66EA7BCC" w14:textId="77777777" w:rsidR="003D64D2" w:rsidRPr="00D27DDA" w:rsidRDefault="001F0D41" w:rsidP="006246E5">
      <w:pPr>
        <w:rPr>
          <w:sz w:val="20"/>
          <w:szCs w:val="20"/>
        </w:rPr>
      </w:pPr>
      <w:r w:rsidRPr="00D27DDA">
        <w:rPr>
          <w:sz w:val="20"/>
          <w:szCs w:val="20"/>
        </w:rPr>
        <w:t xml:space="preserve">Debe comunicar a su médico o a su farmacéutico cualquier reacción adversa que no estuviese descrita en el inserto. </w:t>
      </w:r>
    </w:p>
    <w:p w14:paraId="4C9C4043" w14:textId="4364738D" w:rsidR="003D64D2" w:rsidRPr="00D27DDA" w:rsidRDefault="001F0D41">
      <w:pPr>
        <w:ind w:left="571"/>
        <w:rPr>
          <w:sz w:val="20"/>
          <w:szCs w:val="20"/>
        </w:rPr>
      </w:pPr>
      <w:r w:rsidRPr="00D27DDA">
        <w:rPr>
          <w:sz w:val="20"/>
          <w:szCs w:val="20"/>
        </w:rPr>
        <w:t xml:space="preserve">Al utilizar </w:t>
      </w:r>
      <w:r w:rsidR="000C5DD9" w:rsidRPr="00D27DDA">
        <w:rPr>
          <w:sz w:val="20"/>
          <w:szCs w:val="20"/>
        </w:rPr>
        <w:t>P</w:t>
      </w:r>
      <w:r w:rsidRPr="00D27DDA">
        <w:rPr>
          <w:sz w:val="20"/>
          <w:szCs w:val="20"/>
        </w:rPr>
        <w:t>aracetamol 500</w:t>
      </w:r>
      <w:r w:rsidR="000C5DD9" w:rsidRPr="00D27DDA">
        <w:rPr>
          <w:sz w:val="20"/>
          <w:szCs w:val="20"/>
        </w:rPr>
        <w:t xml:space="preserve"> </w:t>
      </w:r>
      <w:r w:rsidRPr="00D27DDA">
        <w:rPr>
          <w:sz w:val="20"/>
          <w:szCs w:val="20"/>
        </w:rPr>
        <w:t xml:space="preserve">mg + </w:t>
      </w:r>
      <w:r w:rsidR="000C5DD9" w:rsidRPr="00D27DDA">
        <w:rPr>
          <w:sz w:val="20"/>
          <w:szCs w:val="20"/>
        </w:rPr>
        <w:t>F</w:t>
      </w:r>
      <w:r w:rsidRPr="00D27DDA">
        <w:rPr>
          <w:sz w:val="20"/>
          <w:szCs w:val="20"/>
        </w:rPr>
        <w:t>enilefrina clorhidrato 5 mg + Clorfenamina maleato 2</w:t>
      </w:r>
      <w:r w:rsidR="000C5DD9" w:rsidRPr="00D27DDA">
        <w:rPr>
          <w:sz w:val="20"/>
          <w:szCs w:val="20"/>
        </w:rPr>
        <w:t xml:space="preserve"> </w:t>
      </w:r>
      <w:r w:rsidRPr="00D27DDA">
        <w:rPr>
          <w:sz w:val="20"/>
          <w:szCs w:val="20"/>
        </w:rPr>
        <w:t xml:space="preserve">mg, no exceder la dosis recomendada. </w:t>
      </w:r>
    </w:p>
    <w:p w14:paraId="215A2D8C"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1B921A38" w14:textId="77777777" w:rsidR="003D64D2" w:rsidRPr="00D27DDA" w:rsidRDefault="001F0D41">
      <w:pPr>
        <w:ind w:left="571"/>
        <w:rPr>
          <w:sz w:val="20"/>
          <w:szCs w:val="20"/>
        </w:rPr>
      </w:pPr>
      <w:r w:rsidRPr="00D27DDA">
        <w:rPr>
          <w:b/>
          <w:sz w:val="20"/>
          <w:szCs w:val="20"/>
        </w:rPr>
        <w:t xml:space="preserve">Cuando use este producto podrían ocurrir serias reacciones en la piel, pero estas son muy poco comunes. Los síntomas incluyen prurito, enrojecimiento de la piel, formación de vesículas, ampollas y desprendimiento de la capa superior de la piel. </w:t>
      </w:r>
    </w:p>
    <w:p w14:paraId="4F049F53"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7F6109D7" w14:textId="77777777" w:rsidR="003D64D2" w:rsidRPr="00D27DDA" w:rsidRDefault="001F0D41">
      <w:pPr>
        <w:ind w:left="571"/>
        <w:rPr>
          <w:sz w:val="20"/>
          <w:szCs w:val="20"/>
        </w:rPr>
      </w:pPr>
      <w:r w:rsidRPr="00D27DDA">
        <w:rPr>
          <w:sz w:val="20"/>
          <w:szCs w:val="20"/>
        </w:rPr>
        <w:t xml:space="preserve">Durante el periodo de uso de la asociación de paracetamol, fenilefrina y clorfenamina, se han comunicado los siguientes efectos adversos, cuya frecuencia no se ha establecido con exactitud. </w:t>
      </w:r>
    </w:p>
    <w:p w14:paraId="48C38360" w14:textId="77777777" w:rsidR="003D64D2" w:rsidRPr="00D27DDA" w:rsidRDefault="001F0D41">
      <w:pPr>
        <w:spacing w:after="0" w:line="259" w:lineRule="auto"/>
        <w:ind w:left="434" w:firstLine="0"/>
        <w:jc w:val="left"/>
        <w:rPr>
          <w:sz w:val="20"/>
          <w:szCs w:val="20"/>
        </w:rPr>
      </w:pPr>
      <w:r w:rsidRPr="00D27DDA">
        <w:rPr>
          <w:sz w:val="20"/>
          <w:szCs w:val="20"/>
        </w:rPr>
        <w:t xml:space="preserve"> </w:t>
      </w:r>
    </w:p>
    <w:p w14:paraId="0F93E6E6" w14:textId="5A00B7C2" w:rsidR="003D64D2" w:rsidRPr="00D27DDA" w:rsidRDefault="004F0D1B">
      <w:pPr>
        <w:numPr>
          <w:ilvl w:val="0"/>
          <w:numId w:val="7"/>
        </w:numPr>
        <w:ind w:hanging="283"/>
        <w:rPr>
          <w:sz w:val="20"/>
          <w:szCs w:val="20"/>
        </w:rPr>
      </w:pPr>
      <w:r w:rsidRPr="00D27DDA">
        <w:rPr>
          <w:b/>
          <w:sz w:val="20"/>
          <w:szCs w:val="20"/>
        </w:rPr>
        <w:t xml:space="preserve">Los </w:t>
      </w:r>
      <w:r w:rsidR="001F0D41" w:rsidRPr="00D27DDA">
        <w:rPr>
          <w:b/>
          <w:sz w:val="20"/>
          <w:szCs w:val="20"/>
        </w:rPr>
        <w:t>ef</w:t>
      </w:r>
      <w:r w:rsidRPr="00D27DDA">
        <w:rPr>
          <w:b/>
          <w:sz w:val="20"/>
          <w:szCs w:val="20"/>
        </w:rPr>
        <w:t xml:space="preserve">ectos adversos que pueden </w:t>
      </w:r>
      <w:r w:rsidR="001F0D41" w:rsidRPr="00D27DDA">
        <w:rPr>
          <w:b/>
          <w:sz w:val="20"/>
          <w:szCs w:val="20"/>
        </w:rPr>
        <w:t>aparecer</w:t>
      </w:r>
      <w:r w:rsidRPr="00D27DDA">
        <w:rPr>
          <w:b/>
          <w:sz w:val="20"/>
          <w:szCs w:val="20"/>
        </w:rPr>
        <w:t xml:space="preserve"> más </w:t>
      </w:r>
      <w:r w:rsidR="001F0D41" w:rsidRPr="00D27DDA">
        <w:rPr>
          <w:b/>
          <w:sz w:val="20"/>
          <w:szCs w:val="20"/>
        </w:rPr>
        <w:t>frecuentemente</w:t>
      </w:r>
      <w:r w:rsidRPr="00D27DDA">
        <w:rPr>
          <w:b/>
          <w:sz w:val="20"/>
          <w:szCs w:val="20"/>
        </w:rPr>
        <w:t xml:space="preserve"> </w:t>
      </w:r>
      <w:r w:rsidR="001F0D41" w:rsidRPr="00D27DDA">
        <w:rPr>
          <w:b/>
          <w:sz w:val="20"/>
          <w:szCs w:val="20"/>
        </w:rPr>
        <w:t>son:</w:t>
      </w:r>
      <w:r w:rsidRPr="00D27DDA">
        <w:rPr>
          <w:sz w:val="20"/>
          <w:szCs w:val="20"/>
        </w:rPr>
        <w:t xml:space="preserve"> Ligera </w:t>
      </w:r>
      <w:r w:rsidR="001F0D41" w:rsidRPr="00D27DDA">
        <w:rPr>
          <w:sz w:val="20"/>
          <w:szCs w:val="20"/>
        </w:rPr>
        <w:t xml:space="preserve">somnolencia, mareo, debilidad muscular: estos efectos adversos pueden desaparecer tras 2-3 días de tratamiento. Dificultad en los movimientos de la cara, torpeza, temblor, alteraciones en las sensaciones </w:t>
      </w:r>
      <w:proofErr w:type="gramStart"/>
      <w:r w:rsidR="001F0D41" w:rsidRPr="00D27DDA">
        <w:rPr>
          <w:sz w:val="20"/>
          <w:szCs w:val="20"/>
        </w:rPr>
        <w:t>y  hormigueos</w:t>
      </w:r>
      <w:proofErr w:type="gramEnd"/>
      <w:r w:rsidR="001F0D41" w:rsidRPr="00D27DDA">
        <w:rPr>
          <w:sz w:val="20"/>
          <w:szCs w:val="20"/>
        </w:rPr>
        <w:t xml:space="preserve">, sequedad de boca, pérdida de apetito, alteraciones del gusto o del olfato, molestias gastrointestinales (que pueden disminuir si se administra el medicamento junto con alimentos), náuseas, vómitos, diarrea, estreñimiento, dolor de estómago, retención de la orina, sequedad de nariz y garganta, espesamiento de las mucosidades, sudoración, visión borrosa u otros trastornos de la visión. </w:t>
      </w:r>
    </w:p>
    <w:p w14:paraId="380DC40C"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019C8A16" w14:textId="0EAE5ED9" w:rsidR="003D64D2" w:rsidRPr="00D27DDA" w:rsidRDefault="001F0D41" w:rsidP="000C5DD9">
      <w:pPr>
        <w:numPr>
          <w:ilvl w:val="0"/>
          <w:numId w:val="7"/>
        </w:numPr>
        <w:ind w:hanging="283"/>
        <w:rPr>
          <w:sz w:val="20"/>
          <w:szCs w:val="20"/>
        </w:rPr>
      </w:pPr>
      <w:r w:rsidRPr="00D27DDA">
        <w:rPr>
          <w:b/>
          <w:sz w:val="20"/>
          <w:szCs w:val="20"/>
        </w:rPr>
        <w:t xml:space="preserve">Los efectos adversos que pueden aparecer con poca frecuencia (raros) son: </w:t>
      </w:r>
      <w:r w:rsidRPr="00D27DDA">
        <w:rPr>
          <w:sz w:val="20"/>
          <w:szCs w:val="20"/>
        </w:rPr>
        <w:t>Malestar, bajada de la tensión (hipotensión), y aumento de los nive</w:t>
      </w:r>
      <w:r w:rsidR="00F26F98" w:rsidRPr="00D27DDA">
        <w:rPr>
          <w:sz w:val="20"/>
          <w:szCs w:val="20"/>
        </w:rPr>
        <w:t xml:space="preserve">les de transaminasas en sangre. </w:t>
      </w:r>
      <w:r w:rsidRPr="00D27DDA">
        <w:rPr>
          <w:sz w:val="20"/>
          <w:szCs w:val="20"/>
        </w:rPr>
        <w:t>Infarto de miocardio, arritmia ventricular (latidos irregulares del corazón), edema pulmonar (aumento del volumen de líquido en los pulmones) y hemorragia cerebral (a dosis elevadas o en pacientes sensibles.</w:t>
      </w:r>
      <w:r w:rsidRPr="00D27DDA">
        <w:rPr>
          <w:b/>
          <w:sz w:val="20"/>
          <w:szCs w:val="20"/>
        </w:rPr>
        <w:t xml:space="preserve"> </w:t>
      </w:r>
    </w:p>
    <w:p w14:paraId="6D6A2690" w14:textId="5B33FE0F" w:rsidR="003D64D2" w:rsidRPr="00D27DDA" w:rsidRDefault="001F0D41">
      <w:pPr>
        <w:ind w:left="869"/>
        <w:rPr>
          <w:b/>
          <w:sz w:val="20"/>
          <w:szCs w:val="20"/>
        </w:rPr>
      </w:pPr>
      <w:r w:rsidRPr="00D27DDA">
        <w:rPr>
          <w:sz w:val="20"/>
          <w:szCs w:val="20"/>
        </w:rPr>
        <w:t xml:space="preserve">Excitación nerviosa (generalmente con dosis alta y más frecuente en ancianos y niños), que puede incluir síntomas como: inquietud, insomnio, nerviosismo e incluso convulsiones. Otros efectos adversos que pueden aparecer con poca frecuencia son: tensión en el pecho, ruidos en los pulmones, latidos del corazón rápidos o irregulares (generalmente con sobredosis), </w:t>
      </w:r>
      <w:r w:rsidRPr="00D27DDA">
        <w:rPr>
          <w:sz w:val="20"/>
          <w:szCs w:val="20"/>
        </w:rPr>
        <w:lastRenderedPageBreak/>
        <w:t xml:space="preserve">trastornos del hígado (que se pueden presentar con dolor de estómago o vientre, orina oscura u otros síntomas), reacción alérgica, reacciones de hipersensibilidad graves (tos, dificultad para tragar, latidos rápidos, picor, hinchazón de párpados o alrededor de los ojos, cara, </w:t>
      </w:r>
      <w:r w:rsidR="00F26F98" w:rsidRPr="00D27DDA">
        <w:rPr>
          <w:sz w:val="20"/>
          <w:szCs w:val="20"/>
        </w:rPr>
        <w:t xml:space="preserve">lengua, dificultad respiratoria, </w:t>
      </w:r>
      <w:r w:rsidRPr="00D27DDA">
        <w:rPr>
          <w:sz w:val="20"/>
          <w:szCs w:val="20"/>
        </w:rPr>
        <w:t>etc.), fotosensibilidad (sensibilización a</w:t>
      </w:r>
      <w:r w:rsidR="00F26F98" w:rsidRPr="00D27DDA">
        <w:rPr>
          <w:sz w:val="20"/>
          <w:szCs w:val="20"/>
        </w:rPr>
        <w:t xml:space="preserve"> la luz del sol), </w:t>
      </w:r>
      <w:r w:rsidRPr="00D27DDA">
        <w:rPr>
          <w:sz w:val="20"/>
          <w:szCs w:val="20"/>
        </w:rPr>
        <w:t>sensibilidad cruzada (alergia) con medicamentos relacionados con la clorfenamina. A alteraciones sanguíneas (cambios en la fórmula de las células de la sangre, como agranulocitosis, leucopenia, anemia aplásica, trombocitopenia) con síntomas como hemorragia no habitual, dolor de garganta o cansancio; bajada o subida de tensión, edema (hinchazón), alteraciones en los oídos, impotencia, alteraciones menstruales.</w:t>
      </w:r>
      <w:r w:rsidRPr="00D27DDA">
        <w:rPr>
          <w:b/>
          <w:sz w:val="20"/>
          <w:szCs w:val="20"/>
        </w:rPr>
        <w:t xml:space="preserve"> </w:t>
      </w:r>
    </w:p>
    <w:p w14:paraId="74A6752A" w14:textId="77777777" w:rsidR="00FA7B4F" w:rsidRPr="00D27DDA" w:rsidRDefault="00FA7B4F">
      <w:pPr>
        <w:ind w:left="869"/>
        <w:rPr>
          <w:sz w:val="20"/>
          <w:szCs w:val="20"/>
        </w:rPr>
      </w:pPr>
    </w:p>
    <w:p w14:paraId="2F67305C" w14:textId="649F561A" w:rsidR="003D64D2" w:rsidRPr="00D27DDA" w:rsidRDefault="001F0D41" w:rsidP="000C5DD9">
      <w:pPr>
        <w:numPr>
          <w:ilvl w:val="0"/>
          <w:numId w:val="7"/>
        </w:numPr>
        <w:ind w:hanging="283"/>
        <w:rPr>
          <w:sz w:val="20"/>
          <w:szCs w:val="20"/>
        </w:rPr>
      </w:pPr>
      <w:r w:rsidRPr="00D27DDA">
        <w:rPr>
          <w:b/>
          <w:sz w:val="20"/>
          <w:szCs w:val="20"/>
        </w:rPr>
        <w:t>Los efectos adversos que pueden aparecer con muy poca frecuencia (muy raros) son:</w:t>
      </w:r>
      <w:r w:rsidR="006B322C" w:rsidRPr="00D27DDA">
        <w:rPr>
          <w:sz w:val="20"/>
          <w:szCs w:val="20"/>
        </w:rPr>
        <w:t xml:space="preserve"> Enfermedades </w:t>
      </w:r>
      <w:r w:rsidRPr="00D27DDA">
        <w:rPr>
          <w:sz w:val="20"/>
          <w:szCs w:val="20"/>
        </w:rPr>
        <w:t>del riñón, orina turbia, dermatitis alérgica (erupción cutánea), ictericia (coloración amarillenta de la piel), alteraciones sanguíneas (</w:t>
      </w:r>
      <w:r w:rsidR="006B322C" w:rsidRPr="00D27DDA">
        <w:rPr>
          <w:sz w:val="20"/>
          <w:szCs w:val="20"/>
        </w:rPr>
        <w:t xml:space="preserve">neutropenia, anemia hemolítica) </w:t>
      </w:r>
      <w:r w:rsidRPr="00D27DDA">
        <w:rPr>
          <w:sz w:val="20"/>
          <w:szCs w:val="20"/>
        </w:rPr>
        <w:t xml:space="preserve">e hipoglucemia (bajada de azúcar en sangre). Se han notificado muy raramente casos de reacciones graves en la piel. </w:t>
      </w:r>
    </w:p>
    <w:p w14:paraId="24B70ADF" w14:textId="77777777" w:rsidR="003D64D2" w:rsidRPr="00D27DDA" w:rsidRDefault="001F0D41">
      <w:pPr>
        <w:ind w:left="869"/>
        <w:rPr>
          <w:sz w:val="20"/>
          <w:szCs w:val="20"/>
        </w:rPr>
      </w:pPr>
      <w:r w:rsidRPr="00D27DDA">
        <w:rPr>
          <w:sz w:val="20"/>
          <w:szCs w:val="20"/>
        </w:rPr>
        <w:t xml:space="preserve">El paracetamol puede dañar el hígado cuando se toma en dosis altas o en tratamientos prolongados. </w:t>
      </w:r>
    </w:p>
    <w:p w14:paraId="1D28D180"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41F9CFBA" w14:textId="4BCE6F7F" w:rsidR="003D64D2" w:rsidRPr="00D27DDA" w:rsidRDefault="001F0D41">
      <w:pPr>
        <w:numPr>
          <w:ilvl w:val="0"/>
          <w:numId w:val="7"/>
        </w:numPr>
        <w:ind w:hanging="283"/>
        <w:rPr>
          <w:sz w:val="20"/>
          <w:szCs w:val="20"/>
        </w:rPr>
      </w:pPr>
      <w:r w:rsidRPr="00D27DDA">
        <w:rPr>
          <w:b/>
          <w:sz w:val="20"/>
          <w:szCs w:val="20"/>
        </w:rPr>
        <w:t>Los  efectos  adversos  cuya  frecuencia  de  aparición  no  es  conocida,  son:</w:t>
      </w:r>
      <w:r w:rsidRPr="00D27DDA">
        <w:rPr>
          <w:sz w:val="20"/>
          <w:szCs w:val="20"/>
        </w:rPr>
        <w:t xml:space="preserve"> Ansiedad, irritabilidad, debilidad, d</w:t>
      </w:r>
      <w:r w:rsidR="006B322C" w:rsidRPr="00D27DDA">
        <w:rPr>
          <w:sz w:val="20"/>
          <w:szCs w:val="20"/>
        </w:rPr>
        <w:t xml:space="preserve">ificultad para respirar subida </w:t>
      </w:r>
      <w:r w:rsidRPr="00D27DDA">
        <w:rPr>
          <w:sz w:val="20"/>
          <w:szCs w:val="20"/>
        </w:rPr>
        <w:t>de la tensión arterial (hipertensión, generalmente con dosis elevadas y en pacientes sensibles), dolor de cabeza (con dosis altas y puede ser un síntoma de hipertensión), latidos del corazón muy lentos (bradicardia g</w:t>
      </w:r>
      <w:r w:rsidR="006B322C" w:rsidRPr="00D27DDA">
        <w:rPr>
          <w:sz w:val="20"/>
          <w:szCs w:val="20"/>
        </w:rPr>
        <w:t xml:space="preserve">rave), </w:t>
      </w:r>
      <w:r w:rsidRPr="00D27DDA">
        <w:rPr>
          <w:sz w:val="20"/>
          <w:szCs w:val="20"/>
        </w:rPr>
        <w:t>reducción del calibre de los vasos sanguíneo</w:t>
      </w:r>
      <w:r w:rsidR="006B322C" w:rsidRPr="00D27DDA">
        <w:rPr>
          <w:sz w:val="20"/>
          <w:szCs w:val="20"/>
        </w:rPr>
        <w:t>s (vasoconstricción periférica)</w:t>
      </w:r>
      <w:r w:rsidRPr="00D27DDA">
        <w:rPr>
          <w:sz w:val="20"/>
          <w:szCs w:val="20"/>
        </w:rPr>
        <w:t xml:space="preserve">, reducción del rendimiento del corazón que afecta especialmente a ancianos y pacientes con pobre circulación cerebral o coronaria, posible producción o agravamiento de una enfermedad cardiaca, retención urinaria, palidez, vello erizado, subida de azúcar en sangre (hiperglucemia), bajada de potasio en la sangre, acidosis metabólica (alteración del metabolismo), frío en las extremidades (piernas o brazos), rubor, sensación de desmayo (hipotensión). Con dosis elevadas se pueden producir: vómitos, palpitaciones, estados psicóticos con alucinaciones; en uso prolongado se puede producir disminución del volumen de sangre. </w:t>
      </w:r>
    </w:p>
    <w:p w14:paraId="694B0E17" w14:textId="532FC088" w:rsidR="00BB725D" w:rsidRPr="00D27DDA" w:rsidRDefault="00BB725D" w:rsidP="00BB725D">
      <w:pPr>
        <w:ind w:left="844" w:firstLine="0"/>
        <w:rPr>
          <w:b/>
          <w:bCs/>
          <w:sz w:val="20"/>
          <w:szCs w:val="20"/>
        </w:rPr>
      </w:pPr>
      <w:r w:rsidRPr="00D27DDA">
        <w:rPr>
          <w:b/>
          <w:bCs/>
          <w:sz w:val="20"/>
          <w:szCs w:val="20"/>
        </w:rPr>
        <w:t>Frecuencia “No conocida” (no puede estimarse a partir de los</w:t>
      </w:r>
      <w:r w:rsidR="006B322C" w:rsidRPr="00D27DDA">
        <w:rPr>
          <w:b/>
          <w:bCs/>
          <w:sz w:val="20"/>
          <w:szCs w:val="20"/>
        </w:rPr>
        <w:t xml:space="preserve"> datos disponibles): </w:t>
      </w:r>
      <w:r w:rsidRPr="00D27DDA">
        <w:rPr>
          <w:b/>
          <w:bCs/>
          <w:sz w:val="20"/>
          <w:szCs w:val="20"/>
        </w:rPr>
        <w:t>“Afección grave que puede aumentar la acidez de la sangre (ac</w:t>
      </w:r>
      <w:r w:rsidR="006B322C" w:rsidRPr="00D27DDA">
        <w:rPr>
          <w:b/>
          <w:bCs/>
          <w:sz w:val="20"/>
          <w:szCs w:val="20"/>
        </w:rPr>
        <w:t xml:space="preserve">idosis metabólica) en pacientes </w:t>
      </w:r>
      <w:r w:rsidRPr="00D27DDA">
        <w:rPr>
          <w:b/>
          <w:bCs/>
          <w:sz w:val="20"/>
          <w:szCs w:val="20"/>
        </w:rPr>
        <w:t>con enfermedad grave que toman paracetamol (ver Advertencias y precauciones)”.</w:t>
      </w:r>
    </w:p>
    <w:p w14:paraId="27A2DD33" w14:textId="77777777" w:rsidR="003D64D2" w:rsidRPr="00D27DDA" w:rsidRDefault="001F0D41">
      <w:pPr>
        <w:spacing w:after="0" w:line="259" w:lineRule="auto"/>
        <w:ind w:left="293" w:firstLine="0"/>
        <w:jc w:val="left"/>
        <w:rPr>
          <w:sz w:val="20"/>
          <w:szCs w:val="20"/>
        </w:rPr>
      </w:pPr>
      <w:r w:rsidRPr="00D27DDA">
        <w:rPr>
          <w:sz w:val="20"/>
          <w:szCs w:val="20"/>
        </w:rPr>
        <w:t xml:space="preserve"> </w:t>
      </w:r>
    </w:p>
    <w:p w14:paraId="2E0CC412" w14:textId="77777777" w:rsidR="003D64D2" w:rsidRPr="00D27DDA" w:rsidRDefault="001F0D41">
      <w:pPr>
        <w:ind w:left="571"/>
        <w:rPr>
          <w:sz w:val="20"/>
          <w:szCs w:val="20"/>
        </w:rPr>
      </w:pPr>
      <w:r w:rsidRPr="00D27DDA">
        <w:rPr>
          <w:b/>
          <w:sz w:val="20"/>
          <w:szCs w:val="20"/>
        </w:rPr>
        <w:t xml:space="preserve">Comunicación de efectos adversos </w:t>
      </w:r>
    </w:p>
    <w:p w14:paraId="3ACAB883" w14:textId="08A09B42" w:rsidR="003D64D2" w:rsidRPr="00D27DDA" w:rsidRDefault="001F0D41">
      <w:pPr>
        <w:ind w:left="571"/>
        <w:rPr>
          <w:sz w:val="20"/>
          <w:szCs w:val="20"/>
        </w:rPr>
      </w:pPr>
      <w:r w:rsidRPr="00D27DDA">
        <w:rPr>
          <w:sz w:val="20"/>
          <w:szCs w:val="20"/>
        </w:rPr>
        <w:t xml:space="preserve">Si experimenta cualquier tipo de efecto adverso, consulte a su médico o farmacéutico, incluso si se trata de posibles efectos adversos que no aparecen en este inserto. Se les pide a los profesionales sanitarios y a los pacientes usuarios reportar cualquier sospecha de reacción adversa </w:t>
      </w:r>
      <w:r w:rsidR="00436EA1" w:rsidRPr="00D27DDA">
        <w:rPr>
          <w:sz w:val="20"/>
          <w:szCs w:val="20"/>
        </w:rPr>
        <w:t xml:space="preserve">a través del Sistema Peruano de Farmacovigilancia </w:t>
      </w:r>
      <w:hyperlink r:id="rId7" w:history="1">
        <w:r w:rsidR="00436EA1" w:rsidRPr="00D27DDA">
          <w:rPr>
            <w:rStyle w:val="Hipervnculo"/>
            <w:sz w:val="20"/>
            <w:szCs w:val="20"/>
          </w:rPr>
          <w:t>https://vigiflow-eforms.who-umc.org/pe/sra</w:t>
        </w:r>
      </w:hyperlink>
      <w:r w:rsidR="00436EA1" w:rsidRPr="00D27DDA">
        <w:rPr>
          <w:sz w:val="20"/>
          <w:szCs w:val="20"/>
        </w:rPr>
        <w:t xml:space="preserve"> y/o correo electrónico </w:t>
      </w:r>
      <w:hyperlink r:id="rId8" w:history="1">
        <w:r w:rsidR="00436EA1" w:rsidRPr="00D27DDA">
          <w:rPr>
            <w:rStyle w:val="Hipervnculo"/>
            <w:sz w:val="20"/>
            <w:szCs w:val="20"/>
          </w:rPr>
          <w:t>farmacovigilancia@gabblan.com</w:t>
        </w:r>
      </w:hyperlink>
      <w:r w:rsidR="00B13151" w:rsidRPr="00D27DDA">
        <w:rPr>
          <w:sz w:val="20"/>
          <w:szCs w:val="20"/>
        </w:rPr>
        <w:t xml:space="preserve">. Mediante la </w:t>
      </w:r>
      <w:r w:rsidRPr="00D27DDA">
        <w:rPr>
          <w:sz w:val="20"/>
          <w:szCs w:val="20"/>
        </w:rPr>
        <w:t xml:space="preserve">comunicación de efectos adversos usted puede contribuir a proporcionar más información sobre la seguridad de este medicamento. </w:t>
      </w:r>
    </w:p>
    <w:p w14:paraId="0E15487E" w14:textId="77777777" w:rsidR="003D64D2" w:rsidRPr="00D27DDA" w:rsidRDefault="001F0D41">
      <w:pPr>
        <w:spacing w:after="0" w:line="259" w:lineRule="auto"/>
        <w:ind w:left="293" w:firstLine="0"/>
        <w:jc w:val="left"/>
        <w:rPr>
          <w:sz w:val="20"/>
          <w:szCs w:val="20"/>
        </w:rPr>
      </w:pPr>
      <w:r w:rsidRPr="00D27DDA">
        <w:rPr>
          <w:sz w:val="20"/>
          <w:szCs w:val="20"/>
        </w:rPr>
        <w:t xml:space="preserve"> </w:t>
      </w:r>
    </w:p>
    <w:p w14:paraId="2414E035" w14:textId="1BCE1743" w:rsidR="003D64D2" w:rsidRPr="00D27DDA" w:rsidRDefault="001F0D41" w:rsidP="00A00503">
      <w:pPr>
        <w:ind w:left="303"/>
        <w:rPr>
          <w:sz w:val="20"/>
          <w:szCs w:val="20"/>
        </w:rPr>
      </w:pPr>
      <w:r w:rsidRPr="00D27DDA">
        <w:rPr>
          <w:b/>
          <w:sz w:val="20"/>
          <w:szCs w:val="20"/>
        </w:rPr>
        <w:t>5. Conservación de GRIPAFOR NF 500</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5</w:t>
      </w:r>
      <w:r w:rsidR="000C5DD9" w:rsidRPr="00D27DDA">
        <w:rPr>
          <w:b/>
          <w:sz w:val="20"/>
          <w:szCs w:val="20"/>
        </w:rPr>
        <w:t xml:space="preserve"> </w:t>
      </w:r>
      <w:r w:rsidRPr="00D27DDA">
        <w:rPr>
          <w:b/>
          <w:sz w:val="20"/>
          <w:szCs w:val="20"/>
        </w:rPr>
        <w:t>mg</w:t>
      </w:r>
      <w:r w:rsidR="000C5DD9" w:rsidRPr="00D27DDA">
        <w:rPr>
          <w:b/>
          <w:sz w:val="20"/>
          <w:szCs w:val="20"/>
        </w:rPr>
        <w:t xml:space="preserve"> </w:t>
      </w:r>
      <w:r w:rsidRPr="00D27DDA">
        <w:rPr>
          <w:b/>
          <w:sz w:val="20"/>
          <w:szCs w:val="20"/>
        </w:rPr>
        <w:t>+</w:t>
      </w:r>
      <w:r w:rsidR="000C5DD9" w:rsidRPr="00D27DDA">
        <w:rPr>
          <w:b/>
          <w:sz w:val="20"/>
          <w:szCs w:val="20"/>
        </w:rPr>
        <w:t xml:space="preserve"> </w:t>
      </w:r>
      <w:r w:rsidRPr="00D27DDA">
        <w:rPr>
          <w:b/>
          <w:sz w:val="20"/>
          <w:szCs w:val="20"/>
        </w:rPr>
        <w:t>2</w:t>
      </w:r>
      <w:r w:rsidR="000C5DD9" w:rsidRPr="00D27DDA">
        <w:rPr>
          <w:b/>
          <w:sz w:val="20"/>
          <w:szCs w:val="20"/>
        </w:rPr>
        <w:t xml:space="preserve"> </w:t>
      </w:r>
      <w:r w:rsidRPr="00D27DDA">
        <w:rPr>
          <w:b/>
          <w:sz w:val="20"/>
          <w:szCs w:val="20"/>
        </w:rPr>
        <w:t xml:space="preserve">mg Tableta Recubierta  </w:t>
      </w:r>
    </w:p>
    <w:p w14:paraId="4FEA0F25" w14:textId="4F66385C" w:rsidR="003D64D2" w:rsidRPr="00D27DDA" w:rsidRDefault="001F0D41">
      <w:pPr>
        <w:ind w:left="571"/>
        <w:rPr>
          <w:sz w:val="20"/>
          <w:szCs w:val="20"/>
        </w:rPr>
      </w:pPr>
      <w:r w:rsidRPr="00D27DDA">
        <w:rPr>
          <w:sz w:val="20"/>
          <w:szCs w:val="20"/>
        </w:rPr>
        <w:t>Mantener</w:t>
      </w:r>
      <w:r w:rsidR="00A00503" w:rsidRPr="00D27DDA">
        <w:rPr>
          <w:sz w:val="20"/>
          <w:szCs w:val="20"/>
        </w:rPr>
        <w:t xml:space="preserve"> fuera del alcance de los niños</w:t>
      </w:r>
      <w:r w:rsidRPr="00D27DDA">
        <w:rPr>
          <w:sz w:val="20"/>
          <w:szCs w:val="20"/>
        </w:rPr>
        <w:t xml:space="preserve">. </w:t>
      </w:r>
    </w:p>
    <w:p w14:paraId="6153D9A1" w14:textId="41FDB8CC" w:rsidR="003D64D2" w:rsidRPr="00D27DDA" w:rsidRDefault="001F0D41">
      <w:pPr>
        <w:ind w:left="571"/>
        <w:rPr>
          <w:sz w:val="20"/>
          <w:szCs w:val="20"/>
        </w:rPr>
      </w:pPr>
      <w:r w:rsidRPr="00D27DDA">
        <w:rPr>
          <w:sz w:val="20"/>
          <w:szCs w:val="20"/>
        </w:rPr>
        <w:t>Almac</w:t>
      </w:r>
      <w:r w:rsidR="00742E7F" w:rsidRPr="00D27DDA">
        <w:rPr>
          <w:sz w:val="20"/>
          <w:szCs w:val="20"/>
        </w:rPr>
        <w:t>énese</w:t>
      </w:r>
      <w:r w:rsidRPr="00D27DDA">
        <w:rPr>
          <w:sz w:val="20"/>
          <w:szCs w:val="20"/>
        </w:rPr>
        <w:t xml:space="preserve"> a temperatura no mayor de 30</w:t>
      </w:r>
      <w:r w:rsidR="00A00503" w:rsidRPr="00D27DDA">
        <w:rPr>
          <w:sz w:val="20"/>
          <w:szCs w:val="20"/>
        </w:rPr>
        <w:t xml:space="preserve"> </w:t>
      </w:r>
      <w:proofErr w:type="spellStart"/>
      <w:r w:rsidRPr="00D27DDA">
        <w:rPr>
          <w:sz w:val="20"/>
          <w:szCs w:val="20"/>
        </w:rPr>
        <w:t>ºC</w:t>
      </w:r>
      <w:proofErr w:type="spellEnd"/>
      <w:r w:rsidRPr="00D27DDA">
        <w:rPr>
          <w:sz w:val="20"/>
          <w:szCs w:val="20"/>
        </w:rPr>
        <w:t xml:space="preserve">. </w:t>
      </w:r>
    </w:p>
    <w:p w14:paraId="68D0D180" w14:textId="77777777" w:rsidR="003D64D2" w:rsidRPr="00D27DDA" w:rsidRDefault="001F0D41">
      <w:pPr>
        <w:ind w:left="571"/>
        <w:rPr>
          <w:sz w:val="20"/>
          <w:szCs w:val="20"/>
        </w:rPr>
      </w:pPr>
      <w:r w:rsidRPr="00D27DDA">
        <w:rPr>
          <w:sz w:val="20"/>
          <w:szCs w:val="20"/>
        </w:rPr>
        <w:t xml:space="preserve">Venta sin receta médica. </w:t>
      </w:r>
    </w:p>
    <w:p w14:paraId="2E01F770" w14:textId="77777777" w:rsidR="003D64D2" w:rsidRPr="00D27DDA" w:rsidRDefault="001F0D41">
      <w:pPr>
        <w:spacing w:after="0" w:line="259" w:lineRule="auto"/>
        <w:ind w:left="293" w:firstLine="0"/>
        <w:jc w:val="left"/>
        <w:rPr>
          <w:sz w:val="20"/>
          <w:szCs w:val="20"/>
        </w:rPr>
      </w:pPr>
      <w:r w:rsidRPr="00D27DDA">
        <w:rPr>
          <w:sz w:val="20"/>
          <w:szCs w:val="20"/>
        </w:rPr>
        <w:t xml:space="preserve"> </w:t>
      </w:r>
    </w:p>
    <w:p w14:paraId="1C7E58A9" w14:textId="77777777" w:rsidR="003D64D2" w:rsidRPr="00D27DDA" w:rsidRDefault="001F0D41">
      <w:pPr>
        <w:ind w:left="571"/>
        <w:rPr>
          <w:sz w:val="20"/>
          <w:szCs w:val="20"/>
        </w:rPr>
      </w:pPr>
      <w:r w:rsidRPr="00D27DDA">
        <w:rPr>
          <w:b/>
          <w:sz w:val="20"/>
          <w:szCs w:val="20"/>
        </w:rPr>
        <w:t xml:space="preserve">Periodo de validez </w:t>
      </w:r>
    </w:p>
    <w:p w14:paraId="361BFE1F" w14:textId="77777777" w:rsidR="003D64D2" w:rsidRPr="00D27DDA" w:rsidRDefault="001F0D41">
      <w:pPr>
        <w:ind w:left="571"/>
        <w:rPr>
          <w:sz w:val="20"/>
          <w:szCs w:val="20"/>
        </w:rPr>
      </w:pPr>
      <w:r w:rsidRPr="00D27DDA">
        <w:rPr>
          <w:sz w:val="20"/>
          <w:szCs w:val="20"/>
        </w:rPr>
        <w:t xml:space="preserve">No utilice este medicamento después de la fecha de vencimiento que aparece en el envase. La fecha de vencimiento es el último día del mes que se indica. </w:t>
      </w:r>
    </w:p>
    <w:p w14:paraId="6AF0C3F9"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319B2A0F" w14:textId="77777777" w:rsidR="003D64D2" w:rsidRPr="00D27DDA" w:rsidRDefault="001F0D41">
      <w:pPr>
        <w:ind w:left="571"/>
        <w:rPr>
          <w:sz w:val="20"/>
          <w:szCs w:val="20"/>
        </w:rPr>
      </w:pPr>
      <w:r w:rsidRPr="00D27DDA">
        <w:rPr>
          <w:b/>
          <w:sz w:val="20"/>
          <w:szCs w:val="20"/>
        </w:rPr>
        <w:t xml:space="preserve">Advertencia a ciertos signos visibles de deterioro </w:t>
      </w:r>
    </w:p>
    <w:p w14:paraId="28A94C01" w14:textId="6410872F" w:rsidR="003D64D2" w:rsidRPr="00D27DDA" w:rsidRDefault="001F0D41">
      <w:pPr>
        <w:ind w:left="571"/>
        <w:rPr>
          <w:sz w:val="20"/>
          <w:szCs w:val="20"/>
        </w:rPr>
      </w:pPr>
      <w:r w:rsidRPr="00D27DDA">
        <w:rPr>
          <w:sz w:val="20"/>
          <w:szCs w:val="20"/>
        </w:rPr>
        <w:t>No use GRIPAFOR NF 500</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5</w:t>
      </w:r>
      <w:r w:rsidR="000C5DD9" w:rsidRPr="00D27DDA">
        <w:rPr>
          <w:sz w:val="20"/>
          <w:szCs w:val="20"/>
        </w:rPr>
        <w:t xml:space="preserve"> </w:t>
      </w:r>
      <w:r w:rsidRPr="00D27DDA">
        <w:rPr>
          <w:sz w:val="20"/>
          <w:szCs w:val="20"/>
        </w:rPr>
        <w:t>mg</w:t>
      </w:r>
      <w:r w:rsidR="000C5DD9" w:rsidRPr="00D27DDA">
        <w:rPr>
          <w:sz w:val="20"/>
          <w:szCs w:val="20"/>
        </w:rPr>
        <w:t xml:space="preserve"> </w:t>
      </w:r>
      <w:r w:rsidRPr="00D27DDA">
        <w:rPr>
          <w:sz w:val="20"/>
          <w:szCs w:val="20"/>
        </w:rPr>
        <w:t>+</w:t>
      </w:r>
      <w:r w:rsidR="000C5DD9" w:rsidRPr="00D27DDA">
        <w:rPr>
          <w:sz w:val="20"/>
          <w:szCs w:val="20"/>
        </w:rPr>
        <w:t xml:space="preserve"> </w:t>
      </w:r>
      <w:r w:rsidRPr="00D27DDA">
        <w:rPr>
          <w:sz w:val="20"/>
          <w:szCs w:val="20"/>
        </w:rPr>
        <w:t>2</w:t>
      </w:r>
      <w:r w:rsidR="000C5DD9" w:rsidRPr="00D27DDA">
        <w:rPr>
          <w:sz w:val="20"/>
          <w:szCs w:val="20"/>
        </w:rPr>
        <w:t xml:space="preserve"> </w:t>
      </w:r>
      <w:r w:rsidRPr="00D27DDA">
        <w:rPr>
          <w:sz w:val="20"/>
          <w:szCs w:val="20"/>
        </w:rPr>
        <w:t xml:space="preserve">mg Tableta Recubierta, si observa cualquier signo visible de deterioro. </w:t>
      </w:r>
    </w:p>
    <w:p w14:paraId="01D591F1"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794C7A47" w14:textId="77777777" w:rsidR="003D64D2" w:rsidRPr="00D27DDA" w:rsidRDefault="001F0D41">
      <w:pPr>
        <w:ind w:left="571"/>
        <w:rPr>
          <w:sz w:val="20"/>
          <w:szCs w:val="20"/>
        </w:rPr>
      </w:pPr>
      <w:r w:rsidRPr="00D27DDA">
        <w:rPr>
          <w:b/>
          <w:sz w:val="20"/>
          <w:szCs w:val="20"/>
        </w:rPr>
        <w:lastRenderedPageBreak/>
        <w:t xml:space="preserve">Precauciones especiales para eliminar el medicamento no utilizado o los restos derivados del mismo </w:t>
      </w:r>
    </w:p>
    <w:p w14:paraId="05FBEAB0" w14:textId="77777777" w:rsidR="003D64D2" w:rsidRPr="00D27DDA" w:rsidRDefault="001F0D41">
      <w:pPr>
        <w:ind w:left="571"/>
        <w:rPr>
          <w:sz w:val="20"/>
          <w:szCs w:val="20"/>
        </w:rPr>
      </w:pPr>
      <w:r w:rsidRPr="00D27DDA">
        <w:rPr>
          <w:sz w:val="20"/>
          <w:szCs w:val="20"/>
        </w:rPr>
        <w:t xml:space="preserve">Los medicamentos no se deben tirar por los desagües ni a la basura. En caso de duda pregunte a su farmacéutico cómo deshacerse de los envases y de los medicamentos que no necesita. De esta forma, ayudará a proteger el medio ambiente. </w:t>
      </w:r>
    </w:p>
    <w:p w14:paraId="2C6713EB" w14:textId="77777777" w:rsidR="003D64D2" w:rsidRPr="00D27DDA" w:rsidRDefault="001F0D41">
      <w:pPr>
        <w:spacing w:after="0" w:line="259" w:lineRule="auto"/>
        <w:ind w:left="293" w:firstLine="0"/>
        <w:jc w:val="left"/>
        <w:rPr>
          <w:sz w:val="20"/>
          <w:szCs w:val="20"/>
        </w:rPr>
      </w:pPr>
      <w:r w:rsidRPr="00D27DDA">
        <w:rPr>
          <w:sz w:val="20"/>
          <w:szCs w:val="20"/>
        </w:rPr>
        <w:t xml:space="preserve"> </w:t>
      </w:r>
    </w:p>
    <w:p w14:paraId="0973D7C5" w14:textId="77777777" w:rsidR="003D64D2" w:rsidRPr="00D27DDA" w:rsidRDefault="001F0D41">
      <w:pPr>
        <w:ind w:left="303"/>
        <w:rPr>
          <w:sz w:val="20"/>
          <w:szCs w:val="20"/>
        </w:rPr>
      </w:pPr>
      <w:r w:rsidRPr="00D27DDA">
        <w:rPr>
          <w:b/>
          <w:sz w:val="20"/>
          <w:szCs w:val="20"/>
        </w:rPr>
        <w:t xml:space="preserve">6. Contenido del envase e información adicional </w:t>
      </w:r>
    </w:p>
    <w:p w14:paraId="4B936963" w14:textId="1F3763C9" w:rsidR="00A00503" w:rsidRPr="00D27DDA" w:rsidRDefault="001F0D41" w:rsidP="000C5DD9">
      <w:pPr>
        <w:spacing w:after="0" w:line="259" w:lineRule="auto"/>
        <w:ind w:left="434" w:firstLine="0"/>
        <w:jc w:val="left"/>
        <w:rPr>
          <w:b/>
          <w:sz w:val="20"/>
          <w:szCs w:val="20"/>
        </w:rPr>
      </w:pPr>
      <w:r w:rsidRPr="00D27DDA">
        <w:rPr>
          <w:b/>
          <w:sz w:val="20"/>
          <w:szCs w:val="20"/>
        </w:rPr>
        <w:t xml:space="preserve"> </w:t>
      </w:r>
      <w:r w:rsidR="000C5DD9" w:rsidRPr="00D27DDA">
        <w:rPr>
          <w:b/>
          <w:sz w:val="20"/>
          <w:szCs w:val="20"/>
        </w:rPr>
        <w:t xml:space="preserve"> </w:t>
      </w:r>
      <w:r w:rsidRPr="00D27DDA">
        <w:rPr>
          <w:b/>
          <w:sz w:val="20"/>
          <w:szCs w:val="20"/>
        </w:rPr>
        <w:t xml:space="preserve">Composición cualitativa y cuantitativa </w:t>
      </w:r>
    </w:p>
    <w:p w14:paraId="1953329E" w14:textId="10E2102E" w:rsidR="003D64D2" w:rsidRPr="00D27DDA" w:rsidRDefault="001F0D41">
      <w:pPr>
        <w:spacing w:after="31"/>
        <w:ind w:left="571" w:right="3642"/>
        <w:rPr>
          <w:sz w:val="20"/>
          <w:szCs w:val="20"/>
        </w:rPr>
      </w:pPr>
      <w:r w:rsidRPr="00D27DDA">
        <w:rPr>
          <w:sz w:val="20"/>
          <w:szCs w:val="20"/>
        </w:rPr>
        <w:t xml:space="preserve">Cada Tableta Recubierta contiene: </w:t>
      </w:r>
    </w:p>
    <w:p w14:paraId="27C99CDC" w14:textId="77777777" w:rsidR="003D64D2" w:rsidRPr="00D27DDA" w:rsidRDefault="001F0D41">
      <w:pPr>
        <w:ind w:left="571"/>
        <w:rPr>
          <w:sz w:val="20"/>
          <w:szCs w:val="20"/>
        </w:rPr>
      </w:pPr>
      <w:r w:rsidRPr="00D27DDA">
        <w:rPr>
          <w:sz w:val="20"/>
          <w:szCs w:val="20"/>
        </w:rPr>
        <w:t>Paracetamol…………………</w:t>
      </w:r>
      <w:proofErr w:type="gramStart"/>
      <w:r w:rsidRPr="00D27DDA">
        <w:rPr>
          <w:sz w:val="20"/>
          <w:szCs w:val="20"/>
        </w:rPr>
        <w:t>…….</w:t>
      </w:r>
      <w:proofErr w:type="gramEnd"/>
      <w:r w:rsidRPr="00D27DDA">
        <w:rPr>
          <w:sz w:val="20"/>
          <w:szCs w:val="20"/>
        </w:rPr>
        <w:t xml:space="preserve">…..….500 mg </w:t>
      </w:r>
    </w:p>
    <w:p w14:paraId="10B368D1" w14:textId="77777777" w:rsidR="00A00503" w:rsidRPr="00D27DDA" w:rsidRDefault="001F0D41">
      <w:pPr>
        <w:ind w:left="571" w:right="2231"/>
        <w:rPr>
          <w:sz w:val="20"/>
          <w:szCs w:val="20"/>
        </w:rPr>
      </w:pPr>
      <w:r w:rsidRPr="00D27DDA">
        <w:rPr>
          <w:sz w:val="20"/>
          <w:szCs w:val="20"/>
        </w:rPr>
        <w:t xml:space="preserve">Fenilefrina clorhidrato................................ 5 mg </w:t>
      </w:r>
    </w:p>
    <w:p w14:paraId="7C936601" w14:textId="713EC90A" w:rsidR="003D64D2" w:rsidRPr="00D27DDA" w:rsidRDefault="001F0D41">
      <w:pPr>
        <w:ind w:left="571" w:right="2231"/>
        <w:rPr>
          <w:sz w:val="20"/>
          <w:szCs w:val="20"/>
        </w:rPr>
      </w:pPr>
      <w:r w:rsidRPr="00D27DDA">
        <w:rPr>
          <w:sz w:val="20"/>
          <w:szCs w:val="20"/>
        </w:rPr>
        <w:t xml:space="preserve">Clorfenamina maleato…………………...... 2 mg </w:t>
      </w:r>
    </w:p>
    <w:p w14:paraId="2AA803A9" w14:textId="77777777" w:rsidR="00A00503" w:rsidRPr="00D27DDA" w:rsidRDefault="001F0D41">
      <w:pPr>
        <w:ind w:left="571" w:right="3002"/>
        <w:rPr>
          <w:sz w:val="20"/>
          <w:szCs w:val="20"/>
        </w:rPr>
      </w:pPr>
      <w:r w:rsidRPr="00D27DDA">
        <w:rPr>
          <w:sz w:val="20"/>
          <w:szCs w:val="20"/>
        </w:rPr>
        <w:t xml:space="preserve">Excipientes </w:t>
      </w:r>
      <w:proofErr w:type="spellStart"/>
      <w:proofErr w:type="gramStart"/>
      <w:r w:rsidRPr="00D27DDA">
        <w:rPr>
          <w:sz w:val="20"/>
          <w:szCs w:val="20"/>
        </w:rPr>
        <w:t>c.s.p</w:t>
      </w:r>
      <w:proofErr w:type="spellEnd"/>
      <w:r w:rsidRPr="00D27DDA">
        <w:rPr>
          <w:sz w:val="20"/>
          <w:szCs w:val="20"/>
        </w:rPr>
        <w:t>….</w:t>
      </w:r>
      <w:proofErr w:type="gramEnd"/>
      <w:r w:rsidRPr="00D27DDA">
        <w:rPr>
          <w:sz w:val="20"/>
          <w:szCs w:val="20"/>
        </w:rPr>
        <w:t xml:space="preserve">.….…………….. 1 Tab. Rec. </w:t>
      </w:r>
    </w:p>
    <w:p w14:paraId="3DBD3C82" w14:textId="4DC8C7DB" w:rsidR="003D64D2" w:rsidRPr="00D27DDA" w:rsidRDefault="001F0D41">
      <w:pPr>
        <w:ind w:left="571" w:right="3002"/>
        <w:rPr>
          <w:sz w:val="20"/>
          <w:szCs w:val="20"/>
        </w:rPr>
      </w:pPr>
      <w:r w:rsidRPr="00D27DDA">
        <w:rPr>
          <w:sz w:val="20"/>
          <w:szCs w:val="20"/>
        </w:rPr>
        <w:t xml:space="preserve">Para excipientes, ver </w:t>
      </w:r>
      <w:r w:rsidRPr="00D27DDA">
        <w:rPr>
          <w:i/>
          <w:sz w:val="20"/>
          <w:szCs w:val="20"/>
        </w:rPr>
        <w:t>Listado de excipientes</w:t>
      </w:r>
      <w:r w:rsidRPr="00D27DDA">
        <w:rPr>
          <w:sz w:val="20"/>
          <w:szCs w:val="20"/>
        </w:rPr>
        <w:t xml:space="preserve">. </w:t>
      </w:r>
    </w:p>
    <w:p w14:paraId="1FC722B7" w14:textId="77777777" w:rsidR="003D64D2" w:rsidRPr="00D27DDA" w:rsidRDefault="001F0D41">
      <w:pPr>
        <w:spacing w:after="0" w:line="259" w:lineRule="auto"/>
        <w:ind w:left="576" w:firstLine="0"/>
        <w:jc w:val="left"/>
        <w:rPr>
          <w:sz w:val="20"/>
          <w:szCs w:val="20"/>
        </w:rPr>
      </w:pPr>
      <w:r w:rsidRPr="00D27DDA">
        <w:rPr>
          <w:sz w:val="20"/>
          <w:szCs w:val="20"/>
        </w:rPr>
        <w:t xml:space="preserve"> </w:t>
      </w:r>
    </w:p>
    <w:p w14:paraId="358B9801" w14:textId="77777777" w:rsidR="003D64D2" w:rsidRPr="00D27DDA" w:rsidRDefault="001F0D41">
      <w:pPr>
        <w:ind w:left="571"/>
        <w:rPr>
          <w:sz w:val="20"/>
          <w:szCs w:val="20"/>
        </w:rPr>
      </w:pPr>
      <w:r w:rsidRPr="00D27DDA">
        <w:rPr>
          <w:b/>
          <w:sz w:val="20"/>
          <w:szCs w:val="20"/>
        </w:rPr>
        <w:t xml:space="preserve">Datos farmacéuticos </w:t>
      </w:r>
    </w:p>
    <w:p w14:paraId="5C780D64" w14:textId="77777777" w:rsidR="003D64D2" w:rsidRPr="00D27DDA" w:rsidRDefault="001F0D41">
      <w:pPr>
        <w:ind w:left="571"/>
        <w:rPr>
          <w:sz w:val="20"/>
          <w:szCs w:val="20"/>
        </w:rPr>
      </w:pPr>
      <w:r w:rsidRPr="00D27DDA">
        <w:rPr>
          <w:b/>
          <w:sz w:val="20"/>
          <w:szCs w:val="20"/>
        </w:rPr>
        <w:t xml:space="preserve">Listado de excipientes </w:t>
      </w:r>
    </w:p>
    <w:p w14:paraId="0855CDB0" w14:textId="036FE09D" w:rsidR="003D64D2" w:rsidRPr="00D27DDA" w:rsidRDefault="001F0D41" w:rsidP="000C5DD9">
      <w:pPr>
        <w:ind w:left="571"/>
        <w:rPr>
          <w:sz w:val="20"/>
          <w:szCs w:val="20"/>
        </w:rPr>
      </w:pPr>
      <w:r w:rsidRPr="00D27DDA">
        <w:rPr>
          <w:sz w:val="20"/>
          <w:szCs w:val="20"/>
        </w:rPr>
        <w:t xml:space="preserve">Celulosa </w:t>
      </w:r>
      <w:proofErr w:type="spellStart"/>
      <w:r w:rsidRPr="00D27DDA">
        <w:rPr>
          <w:sz w:val="20"/>
          <w:szCs w:val="20"/>
        </w:rPr>
        <w:t>microcristalina</w:t>
      </w:r>
      <w:proofErr w:type="spellEnd"/>
      <w:r w:rsidRPr="00D27DDA">
        <w:rPr>
          <w:sz w:val="20"/>
          <w:szCs w:val="20"/>
        </w:rPr>
        <w:t xml:space="preserve"> pH 102, </w:t>
      </w:r>
      <w:proofErr w:type="spellStart"/>
      <w:r w:rsidRPr="00D27DDA">
        <w:rPr>
          <w:sz w:val="20"/>
          <w:szCs w:val="20"/>
        </w:rPr>
        <w:t>Povidona</w:t>
      </w:r>
      <w:proofErr w:type="spellEnd"/>
      <w:r w:rsidRPr="00D27DDA">
        <w:rPr>
          <w:sz w:val="20"/>
          <w:szCs w:val="20"/>
        </w:rPr>
        <w:t xml:space="preserve"> K30, </w:t>
      </w:r>
      <w:proofErr w:type="spellStart"/>
      <w:r w:rsidRPr="00D27DDA">
        <w:rPr>
          <w:sz w:val="20"/>
          <w:szCs w:val="20"/>
        </w:rPr>
        <w:t>Croscarmelosa</w:t>
      </w:r>
      <w:proofErr w:type="spellEnd"/>
      <w:r w:rsidRPr="00D27DDA">
        <w:rPr>
          <w:sz w:val="20"/>
          <w:szCs w:val="20"/>
        </w:rPr>
        <w:t xml:space="preserve"> sódica, Dióxido de </w:t>
      </w:r>
      <w:r w:rsidR="007A2221" w:rsidRPr="00D27DDA">
        <w:rPr>
          <w:sz w:val="20"/>
          <w:szCs w:val="20"/>
        </w:rPr>
        <w:t>silicio coloidal, Estearato de magnesio, Alcohol etílico, Recubrimiento pelicular b</w:t>
      </w:r>
      <w:r w:rsidRPr="00D27DDA">
        <w:rPr>
          <w:sz w:val="20"/>
          <w:szCs w:val="20"/>
        </w:rPr>
        <w:t xml:space="preserve">lanco (Composición: Alcohol </w:t>
      </w:r>
      <w:proofErr w:type="spellStart"/>
      <w:r w:rsidRPr="00D27DDA">
        <w:rPr>
          <w:sz w:val="20"/>
          <w:szCs w:val="20"/>
        </w:rPr>
        <w:t>polivinílico</w:t>
      </w:r>
      <w:proofErr w:type="spellEnd"/>
      <w:r w:rsidRPr="00D27DDA">
        <w:rPr>
          <w:sz w:val="20"/>
          <w:szCs w:val="20"/>
        </w:rPr>
        <w:t>, Polie</w:t>
      </w:r>
      <w:r w:rsidR="007A2221" w:rsidRPr="00D27DDA">
        <w:rPr>
          <w:sz w:val="20"/>
          <w:szCs w:val="20"/>
        </w:rPr>
        <w:t>tilenglicol, Talco, Dióxido de t</w:t>
      </w:r>
      <w:r w:rsidRPr="00D27DDA">
        <w:rPr>
          <w:sz w:val="20"/>
          <w:szCs w:val="20"/>
        </w:rPr>
        <w:t xml:space="preserve">itanio Cl77891) y Agua purificada.  </w:t>
      </w:r>
    </w:p>
    <w:p w14:paraId="508FFA88" w14:textId="3E8B0827" w:rsidR="004E5092" w:rsidRPr="00D27DDA" w:rsidRDefault="004E5092" w:rsidP="000C5DD9">
      <w:pPr>
        <w:ind w:left="571"/>
        <w:rPr>
          <w:sz w:val="20"/>
          <w:szCs w:val="20"/>
        </w:rPr>
      </w:pPr>
    </w:p>
    <w:p w14:paraId="76C4845A" w14:textId="77777777" w:rsidR="004E5092" w:rsidRPr="00D27DDA" w:rsidRDefault="004E5092" w:rsidP="000C5DD9">
      <w:pPr>
        <w:ind w:left="571"/>
        <w:rPr>
          <w:sz w:val="20"/>
          <w:szCs w:val="20"/>
        </w:rPr>
      </w:pPr>
    </w:p>
    <w:p w14:paraId="1411A7AC" w14:textId="76748BA7" w:rsidR="003D64D2" w:rsidRPr="00D27DDA" w:rsidRDefault="001F0D41" w:rsidP="000C5DD9">
      <w:pPr>
        <w:spacing w:after="0" w:line="259" w:lineRule="auto"/>
        <w:ind w:left="1013" w:firstLine="0"/>
        <w:jc w:val="left"/>
        <w:rPr>
          <w:sz w:val="20"/>
          <w:szCs w:val="20"/>
        </w:rPr>
      </w:pPr>
      <w:r w:rsidRPr="00D27DDA">
        <w:rPr>
          <w:sz w:val="20"/>
          <w:szCs w:val="20"/>
        </w:rPr>
        <w:t xml:space="preserve">  </w:t>
      </w:r>
    </w:p>
    <w:p w14:paraId="045A2471" w14:textId="77777777" w:rsidR="003D64D2" w:rsidRPr="00D27DDA" w:rsidRDefault="001F0D41">
      <w:pPr>
        <w:spacing w:after="21" w:line="216" w:lineRule="auto"/>
        <w:ind w:left="4544" w:right="2913" w:hanging="1269"/>
        <w:jc w:val="left"/>
        <w:rPr>
          <w:sz w:val="20"/>
          <w:szCs w:val="20"/>
        </w:rPr>
      </w:pPr>
      <w:r w:rsidRPr="00D27DDA">
        <w:rPr>
          <w:noProof/>
          <w:sz w:val="20"/>
          <w:szCs w:val="20"/>
          <w:lang w:val="en-US" w:eastAsia="en-US"/>
        </w:rPr>
        <w:drawing>
          <wp:inline distT="0" distB="0" distL="0" distR="0" wp14:anchorId="325D0067" wp14:editId="34E54344">
            <wp:extent cx="1610741" cy="635660"/>
            <wp:effectExtent l="0" t="0" r="0" b="0"/>
            <wp:docPr id="1253" name="Picture 1253"/>
            <wp:cNvGraphicFramePr/>
            <a:graphic xmlns:a="http://schemas.openxmlformats.org/drawingml/2006/main">
              <a:graphicData uri="http://schemas.openxmlformats.org/drawingml/2006/picture">
                <pic:pic xmlns:pic="http://schemas.openxmlformats.org/drawingml/2006/picture">
                  <pic:nvPicPr>
                    <pic:cNvPr id="1253" name="Picture 1253"/>
                    <pic:cNvPicPr/>
                  </pic:nvPicPr>
                  <pic:blipFill>
                    <a:blip r:embed="rId9"/>
                    <a:stretch>
                      <a:fillRect/>
                    </a:stretch>
                  </pic:blipFill>
                  <pic:spPr>
                    <a:xfrm>
                      <a:off x="0" y="0"/>
                      <a:ext cx="1610741" cy="635660"/>
                    </a:xfrm>
                    <a:prstGeom prst="rect">
                      <a:avLst/>
                    </a:prstGeom>
                  </pic:spPr>
                </pic:pic>
              </a:graphicData>
            </a:graphic>
          </wp:inline>
        </w:drawing>
      </w:r>
      <w:r w:rsidRPr="00D27DDA">
        <w:rPr>
          <w:sz w:val="20"/>
          <w:szCs w:val="20"/>
        </w:rPr>
        <w:t xml:space="preserve">  </w:t>
      </w:r>
    </w:p>
    <w:p w14:paraId="1134A3F3" w14:textId="77777777" w:rsidR="003D64D2" w:rsidRPr="00D27DDA" w:rsidRDefault="001F0D41">
      <w:pPr>
        <w:spacing w:after="4" w:line="250" w:lineRule="auto"/>
        <w:ind w:left="300" w:right="4"/>
        <w:jc w:val="center"/>
        <w:rPr>
          <w:sz w:val="20"/>
          <w:szCs w:val="20"/>
        </w:rPr>
      </w:pPr>
      <w:r w:rsidRPr="00D27DDA">
        <w:rPr>
          <w:b/>
          <w:sz w:val="20"/>
          <w:szCs w:val="20"/>
        </w:rPr>
        <w:t>Fabricado por:</w:t>
      </w:r>
      <w:r w:rsidRPr="00D27DDA">
        <w:rPr>
          <w:sz w:val="20"/>
          <w:szCs w:val="20"/>
        </w:rPr>
        <w:t xml:space="preserve"> </w:t>
      </w:r>
    </w:p>
    <w:p w14:paraId="2B824ACA" w14:textId="63A09AA2" w:rsidR="003D64D2" w:rsidRPr="00D27DDA" w:rsidRDefault="001F0D41">
      <w:pPr>
        <w:spacing w:after="4" w:line="250" w:lineRule="auto"/>
        <w:ind w:left="300" w:right="6"/>
        <w:jc w:val="center"/>
        <w:rPr>
          <w:sz w:val="20"/>
          <w:szCs w:val="20"/>
        </w:rPr>
      </w:pPr>
      <w:r w:rsidRPr="00D27DDA">
        <w:rPr>
          <w:b/>
          <w:sz w:val="20"/>
          <w:szCs w:val="20"/>
        </w:rPr>
        <w:t xml:space="preserve"> Laboratorios GABBLAN S.A.C</w:t>
      </w:r>
      <w:r w:rsidR="00C51882" w:rsidRPr="00D27DDA">
        <w:rPr>
          <w:b/>
          <w:sz w:val="20"/>
          <w:szCs w:val="20"/>
        </w:rPr>
        <w:t>.</w:t>
      </w:r>
      <w:r w:rsidRPr="00D27DDA">
        <w:rPr>
          <w:sz w:val="20"/>
          <w:szCs w:val="20"/>
        </w:rPr>
        <w:t xml:space="preserve"> </w:t>
      </w:r>
    </w:p>
    <w:p w14:paraId="407BF2FC" w14:textId="77777777" w:rsidR="003D64D2" w:rsidRPr="00DA59EC" w:rsidRDefault="001F0D41">
      <w:pPr>
        <w:spacing w:after="4" w:line="250" w:lineRule="auto"/>
        <w:ind w:left="300"/>
        <w:jc w:val="center"/>
        <w:rPr>
          <w:sz w:val="20"/>
          <w:szCs w:val="20"/>
        </w:rPr>
      </w:pPr>
      <w:r w:rsidRPr="00D27DDA">
        <w:rPr>
          <w:b/>
          <w:sz w:val="20"/>
          <w:szCs w:val="20"/>
        </w:rPr>
        <w:t>Lima - Perú</w:t>
      </w:r>
      <w:bookmarkStart w:id="2" w:name="_GoBack"/>
      <w:bookmarkEnd w:id="2"/>
      <w:r w:rsidRPr="00DA59EC">
        <w:rPr>
          <w:b/>
          <w:sz w:val="20"/>
          <w:szCs w:val="20"/>
        </w:rPr>
        <w:t xml:space="preserve"> </w:t>
      </w:r>
    </w:p>
    <w:p w14:paraId="6E2591F3" w14:textId="77777777" w:rsidR="003D64D2" w:rsidRPr="00DA59EC" w:rsidRDefault="001F0D41">
      <w:pPr>
        <w:spacing w:after="0" w:line="259" w:lineRule="auto"/>
        <w:ind w:left="293" w:firstLine="0"/>
        <w:jc w:val="left"/>
        <w:rPr>
          <w:sz w:val="20"/>
          <w:szCs w:val="20"/>
        </w:rPr>
      </w:pPr>
      <w:r w:rsidRPr="00DA59EC">
        <w:rPr>
          <w:b/>
          <w:sz w:val="20"/>
          <w:szCs w:val="20"/>
        </w:rPr>
        <w:t xml:space="preserve"> </w:t>
      </w:r>
    </w:p>
    <w:sectPr w:rsidR="003D64D2" w:rsidRPr="00DA59EC" w:rsidSect="006246E5">
      <w:pgSz w:w="11906" w:h="16838"/>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B36229" w14:textId="77777777" w:rsidR="00130B5F" w:rsidRDefault="00130B5F" w:rsidP="00436EA1">
      <w:pPr>
        <w:spacing w:after="0" w:line="240" w:lineRule="auto"/>
      </w:pPr>
      <w:r>
        <w:separator/>
      </w:r>
    </w:p>
  </w:endnote>
  <w:endnote w:type="continuationSeparator" w:id="0">
    <w:p w14:paraId="0AC55D3B" w14:textId="77777777" w:rsidR="00130B5F" w:rsidRDefault="00130B5F" w:rsidP="00436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03B08B" w14:textId="77777777" w:rsidR="00130B5F" w:rsidRDefault="00130B5F" w:rsidP="00436EA1">
      <w:pPr>
        <w:spacing w:after="0" w:line="240" w:lineRule="auto"/>
      </w:pPr>
      <w:r>
        <w:separator/>
      </w:r>
    </w:p>
  </w:footnote>
  <w:footnote w:type="continuationSeparator" w:id="0">
    <w:p w14:paraId="525D489B" w14:textId="77777777" w:rsidR="00130B5F" w:rsidRDefault="00130B5F" w:rsidP="00436E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F80AC5"/>
    <w:multiLevelType w:val="hybridMultilevel"/>
    <w:tmpl w:val="B44EA398"/>
    <w:lvl w:ilvl="0" w:tplc="9CAE51E0">
      <w:start w:val="1"/>
      <w:numFmt w:val="bullet"/>
      <w:lvlText w:val=""/>
      <w:lvlJc w:val="left"/>
      <w:pPr>
        <w:ind w:left="8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98FA58B8">
      <w:start w:val="1"/>
      <w:numFmt w:val="bullet"/>
      <w:lvlText w:val="o"/>
      <w:lvlJc w:val="left"/>
      <w:pPr>
        <w:ind w:left="13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B68B7AC">
      <w:start w:val="1"/>
      <w:numFmt w:val="bullet"/>
      <w:lvlText w:val="▪"/>
      <w:lvlJc w:val="left"/>
      <w:pPr>
        <w:ind w:left="20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4385AF8">
      <w:start w:val="1"/>
      <w:numFmt w:val="bullet"/>
      <w:lvlText w:val="•"/>
      <w:lvlJc w:val="left"/>
      <w:pPr>
        <w:ind w:left="28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B9858F8">
      <w:start w:val="1"/>
      <w:numFmt w:val="bullet"/>
      <w:lvlText w:val="o"/>
      <w:lvlJc w:val="left"/>
      <w:pPr>
        <w:ind w:left="35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49CBBB6">
      <w:start w:val="1"/>
      <w:numFmt w:val="bullet"/>
      <w:lvlText w:val="▪"/>
      <w:lvlJc w:val="left"/>
      <w:pPr>
        <w:ind w:left="424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EC82BE38">
      <w:start w:val="1"/>
      <w:numFmt w:val="bullet"/>
      <w:lvlText w:val="•"/>
      <w:lvlJc w:val="left"/>
      <w:pPr>
        <w:ind w:left="49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D828D2C">
      <w:start w:val="1"/>
      <w:numFmt w:val="bullet"/>
      <w:lvlText w:val="o"/>
      <w:lvlJc w:val="left"/>
      <w:pPr>
        <w:ind w:left="56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B966228">
      <w:start w:val="1"/>
      <w:numFmt w:val="bullet"/>
      <w:lvlText w:val="▪"/>
      <w:lvlJc w:val="left"/>
      <w:pPr>
        <w:ind w:left="64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1511C71"/>
    <w:multiLevelType w:val="hybridMultilevel"/>
    <w:tmpl w:val="B4DA908A"/>
    <w:lvl w:ilvl="0" w:tplc="A8703B90">
      <w:start w:val="1"/>
      <w:numFmt w:val="bullet"/>
      <w:lvlText w:val="-"/>
      <w:lvlJc w:val="left"/>
      <w:pPr>
        <w:ind w:left="10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FC409E">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9344E08">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F6E2C2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86A8212">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914A19C">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B8E3B5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4442106">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97E1C8E">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4BD1416"/>
    <w:multiLevelType w:val="hybridMultilevel"/>
    <w:tmpl w:val="699CEEC6"/>
    <w:lvl w:ilvl="0" w:tplc="AABEE0B8">
      <w:start w:val="1"/>
      <w:numFmt w:val="decimal"/>
      <w:lvlText w:val="%1."/>
      <w:lvlJc w:val="left"/>
      <w:pPr>
        <w:ind w:left="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4E204D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8EED722">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A561A3C">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D2953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D746886">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AD2BD36">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CDE06E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83EAF5E">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6A6B5B23"/>
    <w:multiLevelType w:val="hybridMultilevel"/>
    <w:tmpl w:val="303AAD5A"/>
    <w:lvl w:ilvl="0" w:tplc="CFAEDCB2">
      <w:start w:val="1"/>
      <w:numFmt w:val="bullet"/>
      <w:lvlText w:val="-"/>
      <w:lvlJc w:val="left"/>
      <w:pPr>
        <w:ind w:left="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D1E6DA4">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084958">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E00182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47C7AE6">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066F04C">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AF8E73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0600CF6">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6B611F0">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76C52378"/>
    <w:multiLevelType w:val="hybridMultilevel"/>
    <w:tmpl w:val="D178736C"/>
    <w:lvl w:ilvl="0" w:tplc="86CE1238">
      <w:start w:val="1"/>
      <w:numFmt w:val="bullet"/>
      <w:lvlText w:val=""/>
      <w:lvlJc w:val="left"/>
      <w:pPr>
        <w:ind w:left="101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2188B62">
      <w:start w:val="1"/>
      <w:numFmt w:val="bullet"/>
      <w:lvlText w:val="o"/>
      <w:lvlJc w:val="left"/>
      <w:pPr>
        <w:ind w:left="15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9EB87268">
      <w:start w:val="1"/>
      <w:numFmt w:val="bullet"/>
      <w:lvlText w:val="▪"/>
      <w:lvlJc w:val="left"/>
      <w:pPr>
        <w:ind w:left="22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DC072AE">
      <w:start w:val="1"/>
      <w:numFmt w:val="bullet"/>
      <w:lvlText w:val="•"/>
      <w:lvlJc w:val="left"/>
      <w:pPr>
        <w:ind w:left="29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15DA93DC">
      <w:start w:val="1"/>
      <w:numFmt w:val="bullet"/>
      <w:lvlText w:val="o"/>
      <w:lvlJc w:val="left"/>
      <w:pPr>
        <w:ind w:left="36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40E44B4">
      <w:start w:val="1"/>
      <w:numFmt w:val="bullet"/>
      <w:lvlText w:val="▪"/>
      <w:lvlJc w:val="left"/>
      <w:pPr>
        <w:ind w:left="43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B8C33EC">
      <w:start w:val="1"/>
      <w:numFmt w:val="bullet"/>
      <w:lvlText w:val="•"/>
      <w:lvlJc w:val="left"/>
      <w:pPr>
        <w:ind w:left="51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5BB6E72E">
      <w:start w:val="1"/>
      <w:numFmt w:val="bullet"/>
      <w:lvlText w:val="o"/>
      <w:lvlJc w:val="left"/>
      <w:pPr>
        <w:ind w:left="58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5C6C1270">
      <w:start w:val="1"/>
      <w:numFmt w:val="bullet"/>
      <w:lvlText w:val="▪"/>
      <w:lvlJc w:val="left"/>
      <w:pPr>
        <w:ind w:left="65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7A8F143B"/>
    <w:multiLevelType w:val="hybridMultilevel"/>
    <w:tmpl w:val="A440A944"/>
    <w:lvl w:ilvl="0" w:tplc="0D2E1F04">
      <w:start w:val="5"/>
      <w:numFmt w:val="decimal"/>
      <w:lvlText w:val="%1."/>
      <w:lvlJc w:val="left"/>
      <w:pPr>
        <w:ind w:left="5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C283046">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9261206">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B809EFC">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B5C63F2">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1DA22A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D28F39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2B2A3E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2F2C5CC">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7C7E5023"/>
    <w:multiLevelType w:val="hybridMultilevel"/>
    <w:tmpl w:val="01CE91A4"/>
    <w:lvl w:ilvl="0" w:tplc="D094371C">
      <w:start w:val="7"/>
      <w:numFmt w:val="bullet"/>
      <w:lvlText w:val="-"/>
      <w:lvlJc w:val="left"/>
      <w:pPr>
        <w:ind w:left="786" w:hanging="360"/>
      </w:pPr>
      <w:rPr>
        <w:rFonts w:ascii="Arial" w:eastAsia="Arial" w:hAnsi="Arial" w:cs="Arial" w:hint="default"/>
        <w:b/>
        <w:bCs w:val="0"/>
      </w:rPr>
    </w:lvl>
    <w:lvl w:ilvl="1" w:tplc="280A0003" w:tentative="1">
      <w:start w:val="1"/>
      <w:numFmt w:val="bullet"/>
      <w:lvlText w:val="o"/>
      <w:lvlJc w:val="left"/>
      <w:pPr>
        <w:ind w:left="1506" w:hanging="360"/>
      </w:pPr>
      <w:rPr>
        <w:rFonts w:ascii="Courier New" w:hAnsi="Courier New" w:cs="Courier New" w:hint="default"/>
      </w:rPr>
    </w:lvl>
    <w:lvl w:ilvl="2" w:tplc="280A0005" w:tentative="1">
      <w:start w:val="1"/>
      <w:numFmt w:val="bullet"/>
      <w:lvlText w:val=""/>
      <w:lvlJc w:val="left"/>
      <w:pPr>
        <w:ind w:left="2226" w:hanging="360"/>
      </w:pPr>
      <w:rPr>
        <w:rFonts w:ascii="Wingdings" w:hAnsi="Wingdings" w:hint="default"/>
      </w:rPr>
    </w:lvl>
    <w:lvl w:ilvl="3" w:tplc="280A0001" w:tentative="1">
      <w:start w:val="1"/>
      <w:numFmt w:val="bullet"/>
      <w:lvlText w:val=""/>
      <w:lvlJc w:val="left"/>
      <w:pPr>
        <w:ind w:left="2946" w:hanging="360"/>
      </w:pPr>
      <w:rPr>
        <w:rFonts w:ascii="Symbol" w:hAnsi="Symbol" w:hint="default"/>
      </w:rPr>
    </w:lvl>
    <w:lvl w:ilvl="4" w:tplc="280A0003" w:tentative="1">
      <w:start w:val="1"/>
      <w:numFmt w:val="bullet"/>
      <w:lvlText w:val="o"/>
      <w:lvlJc w:val="left"/>
      <w:pPr>
        <w:ind w:left="3666" w:hanging="360"/>
      </w:pPr>
      <w:rPr>
        <w:rFonts w:ascii="Courier New" w:hAnsi="Courier New" w:cs="Courier New" w:hint="default"/>
      </w:rPr>
    </w:lvl>
    <w:lvl w:ilvl="5" w:tplc="280A0005" w:tentative="1">
      <w:start w:val="1"/>
      <w:numFmt w:val="bullet"/>
      <w:lvlText w:val=""/>
      <w:lvlJc w:val="left"/>
      <w:pPr>
        <w:ind w:left="4386" w:hanging="360"/>
      </w:pPr>
      <w:rPr>
        <w:rFonts w:ascii="Wingdings" w:hAnsi="Wingdings" w:hint="default"/>
      </w:rPr>
    </w:lvl>
    <w:lvl w:ilvl="6" w:tplc="280A0001" w:tentative="1">
      <w:start w:val="1"/>
      <w:numFmt w:val="bullet"/>
      <w:lvlText w:val=""/>
      <w:lvlJc w:val="left"/>
      <w:pPr>
        <w:ind w:left="5106" w:hanging="360"/>
      </w:pPr>
      <w:rPr>
        <w:rFonts w:ascii="Symbol" w:hAnsi="Symbol" w:hint="default"/>
      </w:rPr>
    </w:lvl>
    <w:lvl w:ilvl="7" w:tplc="280A0003" w:tentative="1">
      <w:start w:val="1"/>
      <w:numFmt w:val="bullet"/>
      <w:lvlText w:val="o"/>
      <w:lvlJc w:val="left"/>
      <w:pPr>
        <w:ind w:left="5826" w:hanging="360"/>
      </w:pPr>
      <w:rPr>
        <w:rFonts w:ascii="Courier New" w:hAnsi="Courier New" w:cs="Courier New" w:hint="default"/>
      </w:rPr>
    </w:lvl>
    <w:lvl w:ilvl="8" w:tplc="280A0005" w:tentative="1">
      <w:start w:val="1"/>
      <w:numFmt w:val="bullet"/>
      <w:lvlText w:val=""/>
      <w:lvlJc w:val="left"/>
      <w:pPr>
        <w:ind w:left="6546" w:hanging="360"/>
      </w:pPr>
      <w:rPr>
        <w:rFonts w:ascii="Wingdings" w:hAnsi="Wingdings" w:hint="default"/>
      </w:rPr>
    </w:lvl>
  </w:abstractNum>
  <w:abstractNum w:abstractNumId="7" w15:restartNumberingAfterBreak="0">
    <w:nsid w:val="7D171D34"/>
    <w:multiLevelType w:val="hybridMultilevel"/>
    <w:tmpl w:val="FABA6E30"/>
    <w:lvl w:ilvl="0" w:tplc="942AAACA">
      <w:start w:val="1"/>
      <w:numFmt w:val="bullet"/>
      <w:lvlText w:val="-"/>
      <w:lvlJc w:val="left"/>
      <w:pPr>
        <w:ind w:left="10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762F022">
      <w:start w:val="1"/>
      <w:numFmt w:val="bullet"/>
      <w:lvlText w:val="o"/>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FB494E2">
      <w:start w:val="1"/>
      <w:numFmt w:val="bullet"/>
      <w:lvlText w:val="▪"/>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EAE6EDA">
      <w:start w:val="1"/>
      <w:numFmt w:val="bullet"/>
      <w:lvlText w:val="•"/>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28AF6D4">
      <w:start w:val="1"/>
      <w:numFmt w:val="bullet"/>
      <w:lvlText w:val="o"/>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1B236BA">
      <w:start w:val="1"/>
      <w:numFmt w:val="bullet"/>
      <w:lvlText w:val="▪"/>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98CBA8E">
      <w:start w:val="1"/>
      <w:numFmt w:val="bullet"/>
      <w:lvlText w:val="•"/>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9F69674">
      <w:start w:val="1"/>
      <w:numFmt w:val="bullet"/>
      <w:lvlText w:val="o"/>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2DCB1BE">
      <w:start w:val="1"/>
      <w:numFmt w:val="bullet"/>
      <w:lvlText w:val="▪"/>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3"/>
  </w:num>
  <w:num w:numId="2">
    <w:abstractNumId w:val="2"/>
  </w:num>
  <w:num w:numId="3">
    <w:abstractNumId w:val="5"/>
  </w:num>
  <w:num w:numId="4">
    <w:abstractNumId w:val="4"/>
  </w:num>
  <w:num w:numId="5">
    <w:abstractNumId w:val="1"/>
  </w:num>
  <w:num w:numId="6">
    <w:abstractNumId w:val="7"/>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4D2"/>
    <w:rsid w:val="00040636"/>
    <w:rsid w:val="0004507D"/>
    <w:rsid w:val="000522ED"/>
    <w:rsid w:val="000C5DD9"/>
    <w:rsid w:val="00107202"/>
    <w:rsid w:val="00113314"/>
    <w:rsid w:val="00130B5F"/>
    <w:rsid w:val="0019004C"/>
    <w:rsid w:val="00193C27"/>
    <w:rsid w:val="00193D66"/>
    <w:rsid w:val="001B1553"/>
    <w:rsid w:val="001F0D41"/>
    <w:rsid w:val="002D168D"/>
    <w:rsid w:val="0038532C"/>
    <w:rsid w:val="003D64D2"/>
    <w:rsid w:val="00436EA1"/>
    <w:rsid w:val="004D705A"/>
    <w:rsid w:val="004E5092"/>
    <w:rsid w:val="004F0D1B"/>
    <w:rsid w:val="005324A9"/>
    <w:rsid w:val="005407D6"/>
    <w:rsid w:val="005E265C"/>
    <w:rsid w:val="006137F8"/>
    <w:rsid w:val="006246E5"/>
    <w:rsid w:val="00656EE3"/>
    <w:rsid w:val="006A77F8"/>
    <w:rsid w:val="006B322C"/>
    <w:rsid w:val="00715D94"/>
    <w:rsid w:val="00742E7F"/>
    <w:rsid w:val="007A2221"/>
    <w:rsid w:val="007E3DC0"/>
    <w:rsid w:val="007F4565"/>
    <w:rsid w:val="00805EBB"/>
    <w:rsid w:val="0083561D"/>
    <w:rsid w:val="008A698C"/>
    <w:rsid w:val="00A00503"/>
    <w:rsid w:val="00A141D9"/>
    <w:rsid w:val="00A4716E"/>
    <w:rsid w:val="00A917D1"/>
    <w:rsid w:val="00A9517A"/>
    <w:rsid w:val="00AD0504"/>
    <w:rsid w:val="00B03C1A"/>
    <w:rsid w:val="00B13151"/>
    <w:rsid w:val="00BB725D"/>
    <w:rsid w:val="00BC1CE4"/>
    <w:rsid w:val="00BF21A8"/>
    <w:rsid w:val="00C51882"/>
    <w:rsid w:val="00C51EEB"/>
    <w:rsid w:val="00C9747E"/>
    <w:rsid w:val="00CC2349"/>
    <w:rsid w:val="00D27DDA"/>
    <w:rsid w:val="00DA59EC"/>
    <w:rsid w:val="00DD2EF6"/>
    <w:rsid w:val="00E32104"/>
    <w:rsid w:val="00E42ADE"/>
    <w:rsid w:val="00E44EA2"/>
    <w:rsid w:val="00EF0ECD"/>
    <w:rsid w:val="00F26F98"/>
    <w:rsid w:val="00F76D5F"/>
    <w:rsid w:val="00FA6286"/>
    <w:rsid w:val="00FA70E5"/>
    <w:rsid w:val="00FA7B4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029AA"/>
  <w15:docId w15:val="{721D1BAF-4051-4C50-ACD1-5C5661D48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2"/>
        <w:szCs w:val="22"/>
        <w:lang w:val="es-PE" w:eastAsia="es-PE"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579" w:hanging="10"/>
      <w:jc w:val="both"/>
    </w:pPr>
    <w:rPr>
      <w:rFonts w:ascii="Arial" w:eastAsia="Arial" w:hAnsi="Arial" w:cs="Arial"/>
      <w:color w:val="000000"/>
    </w:rPr>
  </w:style>
  <w:style w:type="paragraph" w:styleId="Ttulo1">
    <w:name w:val="heading 1"/>
    <w:next w:val="Normal"/>
    <w:link w:val="Ttulo1Car"/>
    <w:uiPriority w:val="9"/>
    <w:qFormat/>
    <w:pPr>
      <w:keepNext/>
      <w:keepLines/>
      <w:spacing w:after="0"/>
      <w:ind w:left="586" w:hanging="10"/>
      <w:outlineLvl w:val="0"/>
    </w:pPr>
    <w:rPr>
      <w:rFonts w:ascii="Arial" w:eastAsia="Arial" w:hAnsi="Arial" w:cs="Arial"/>
      <w:b/>
      <w:color w:val="000000"/>
      <w:u w:val="single" w:color="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u w:val="single" w:color="000000"/>
    </w:rPr>
  </w:style>
  <w:style w:type="paragraph" w:styleId="Encabezado">
    <w:name w:val="header"/>
    <w:basedOn w:val="Normal"/>
    <w:link w:val="EncabezadoCar"/>
    <w:uiPriority w:val="99"/>
    <w:unhideWhenUsed/>
    <w:rsid w:val="00436EA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36EA1"/>
    <w:rPr>
      <w:rFonts w:ascii="Arial" w:eastAsia="Arial" w:hAnsi="Arial" w:cs="Arial"/>
      <w:color w:val="000000"/>
    </w:rPr>
  </w:style>
  <w:style w:type="paragraph" w:styleId="Piedepgina">
    <w:name w:val="footer"/>
    <w:basedOn w:val="Normal"/>
    <w:link w:val="PiedepginaCar"/>
    <w:uiPriority w:val="99"/>
    <w:unhideWhenUsed/>
    <w:rsid w:val="00436EA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36EA1"/>
    <w:rPr>
      <w:rFonts w:ascii="Arial" w:eastAsia="Arial" w:hAnsi="Arial" w:cs="Arial"/>
      <w:color w:val="000000"/>
    </w:rPr>
  </w:style>
  <w:style w:type="character" w:styleId="Hipervnculo">
    <w:name w:val="Hyperlink"/>
    <w:basedOn w:val="Fuentedeprrafopredeter"/>
    <w:uiPriority w:val="99"/>
    <w:unhideWhenUsed/>
    <w:rsid w:val="00436EA1"/>
    <w:rPr>
      <w:color w:val="0563C1" w:themeColor="hyperlink"/>
      <w:u w:val="single"/>
    </w:rPr>
  </w:style>
  <w:style w:type="character" w:customStyle="1" w:styleId="UnresolvedMention">
    <w:name w:val="Unresolved Mention"/>
    <w:basedOn w:val="Fuentedeprrafopredeter"/>
    <w:uiPriority w:val="99"/>
    <w:semiHidden/>
    <w:unhideWhenUsed/>
    <w:rsid w:val="00436EA1"/>
    <w:rPr>
      <w:color w:val="605E5C"/>
      <w:shd w:val="clear" w:color="auto" w:fill="E1DFDD"/>
    </w:rPr>
  </w:style>
  <w:style w:type="character" w:styleId="Hipervnculovisitado">
    <w:name w:val="FollowedHyperlink"/>
    <w:basedOn w:val="Fuentedeprrafopredeter"/>
    <w:uiPriority w:val="99"/>
    <w:semiHidden/>
    <w:unhideWhenUsed/>
    <w:rsid w:val="00436EA1"/>
    <w:rPr>
      <w:color w:val="954F72" w:themeColor="followedHyperlink"/>
      <w:u w:val="single"/>
    </w:rPr>
  </w:style>
  <w:style w:type="paragraph" w:styleId="Prrafodelista">
    <w:name w:val="List Paragraph"/>
    <w:basedOn w:val="Normal"/>
    <w:uiPriority w:val="34"/>
    <w:qFormat/>
    <w:rsid w:val="00BB725D"/>
    <w:pPr>
      <w:spacing w:after="160" w:line="278" w:lineRule="auto"/>
      <w:ind w:left="720" w:firstLine="0"/>
      <w:contextualSpacing/>
      <w:jc w:val="left"/>
    </w:pPr>
    <w:rPr>
      <w:rFonts w:asciiTheme="minorHAnsi" w:eastAsiaTheme="minorHAnsi" w:hAnsiTheme="minorHAnsi" w:cstheme="minorBidi"/>
      <w:color w:val="auto"/>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rmacovigilancia@gabblan.com" TargetMode="External"/><Relationship Id="rId3" Type="http://schemas.openxmlformats.org/officeDocument/2006/relationships/settings" Target="settings.xml"/><Relationship Id="rId7" Type="http://schemas.openxmlformats.org/officeDocument/2006/relationships/hyperlink" Target="https://vigiflow-eforms.who-umc.org/pe/sr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457</TotalTime>
  <Pages>7</Pages>
  <Words>3301</Words>
  <Characters>18817</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ASISTENTE-DRT</dc:creator>
  <cp:keywords/>
  <cp:lastModifiedBy>Usuario de Windows</cp:lastModifiedBy>
  <cp:revision>42</cp:revision>
  <cp:lastPrinted>2026-01-09T20:24:00Z</cp:lastPrinted>
  <dcterms:created xsi:type="dcterms:W3CDTF">2024-06-26T20:22:00Z</dcterms:created>
  <dcterms:modified xsi:type="dcterms:W3CDTF">2026-04-06T17:36:00Z</dcterms:modified>
</cp:coreProperties>
</file>